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74" w:rsidRPr="009B7074" w:rsidRDefault="009B7074" w:rsidP="00D52E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«МЕТОДИКА ПРО</w:t>
      </w:r>
      <w:r w:rsidR="00D52E57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КТНОЇ ДІЯЛЬНОСТІ В ДИЗАЙНІ»</w:t>
      </w: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</w:t>
      </w: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План роботи на період </w:t>
      </w:r>
      <w:r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</w:t>
      </w: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(13.03.2020-3.04.2020)</w:t>
      </w: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Керівник: доцент </w:t>
      </w:r>
      <w:r>
        <w:rPr>
          <w:rFonts w:ascii="Times New Roman" w:hAnsi="Times New Roman" w:cs="Times New Roman"/>
          <w:sz w:val="24"/>
          <w:szCs w:val="24"/>
          <w:lang w:val="uk-UA"/>
        </w:rPr>
        <w:t>Єременко І.І.</w:t>
      </w:r>
    </w:p>
    <w:p w:rsidR="009B7074" w:rsidRPr="00765E12" w:rsidRDefault="009B7074" w:rsidP="009B70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 процесі вивчення дисципліни «</w:t>
      </w:r>
      <w:r w:rsidR="00765E1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65E12" w:rsidRPr="00765E12">
        <w:rPr>
          <w:rFonts w:ascii="Times New Roman" w:hAnsi="Times New Roman" w:cs="Times New Roman"/>
          <w:sz w:val="24"/>
          <w:szCs w:val="24"/>
          <w:lang w:val="uk-UA"/>
        </w:rPr>
        <w:t>етодика проектної діяльності в дизайні</w:t>
      </w:r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» студент повинен </w:t>
      </w:r>
    </w:p>
    <w:p w:rsidR="009B7074" w:rsidRPr="00765E12" w:rsidRDefault="009B7074" w:rsidP="009B7074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65E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знати: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історичне підґрунтя сучасного розуміння дизайну;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основні види сучасного дизайну та їх методичні особливості;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засоби активізації проектно-образного мислення і творчого пошуку проектної ідеї;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методичні уявлення про дизайн-процес;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основні етапи ведення дизайн-процесу;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основні категорії проектної діяльності;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види моделювання у проектній діяльності;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склад проектної документації;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особливості проектних досліджень;</w:t>
      </w:r>
    </w:p>
    <w:p w:rsidR="009B7074" w:rsidRPr="00765E12" w:rsidRDefault="009B7074" w:rsidP="009B7074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65E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вміти: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самостійно розв’язувати методичну мету та завдання щодо дизайн-процесу;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вести роботу у складі проектного колективу;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проводити маркетингові дослідження;</w:t>
      </w:r>
    </w:p>
    <w:p w:rsidR="009B7074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проводити </w:t>
      </w:r>
      <w:proofErr w:type="spellStart"/>
      <w:r w:rsidRPr="00765E12">
        <w:rPr>
          <w:rFonts w:ascii="Times New Roman" w:hAnsi="Times New Roman" w:cs="Times New Roman"/>
          <w:sz w:val="24"/>
          <w:szCs w:val="24"/>
          <w:lang w:val="uk-UA"/>
        </w:rPr>
        <w:t>предпроектні</w:t>
      </w:r>
      <w:proofErr w:type="spellEnd"/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дослідження;</w:t>
      </w:r>
    </w:p>
    <w:p w:rsidR="00765E12" w:rsidRPr="00765E12" w:rsidRDefault="00765E12" w:rsidP="00765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генерувати ідеї у напрямку розв’язання проектного завдання викладача; висувати гіпотези;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формувати зміст проектної концепції;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інтуїтивно бачити образ продукт</w:t>
      </w:r>
      <w:r w:rsidR="00765E1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 проектної діяльності;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визначати ефективні методи, прийоми та засоби, спрямовані на розв’язання творчого проектного завдання;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оцінювати отримані результати та корегувати їх в залежності від поставленого проектного завдання;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демонструвати шляхи розв’язання проектного завдання за допомогою різних видів моделювання;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працювати з професійною літературою;</w:t>
      </w:r>
    </w:p>
    <w:p w:rsidR="009B7074" w:rsidRPr="00765E12" w:rsidRDefault="009B7074" w:rsidP="009B70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5E12">
        <w:rPr>
          <w:rFonts w:ascii="Times New Roman" w:hAnsi="Times New Roman" w:cs="Times New Roman"/>
          <w:b/>
          <w:sz w:val="24"/>
          <w:szCs w:val="24"/>
        </w:rPr>
        <w:lastRenderedPageBreak/>
        <w:t>Ключовіпитання</w:t>
      </w:r>
      <w:proofErr w:type="spellEnd"/>
      <w:r w:rsidRPr="00765E12">
        <w:rPr>
          <w:rFonts w:ascii="Times New Roman" w:hAnsi="Times New Roman" w:cs="Times New Roman"/>
          <w:b/>
          <w:sz w:val="24"/>
          <w:szCs w:val="24"/>
        </w:rPr>
        <w:t xml:space="preserve"> курсу: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вивченняметодичнихпринципів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дизайну;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вивченняметодичнихуявлень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дизайн-процес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вивченняособливостейхудожньо-образного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вивченняособливостейпредпроектнихдосліджень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оволодіннязнаннями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 склад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проектноїдокументації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B60735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оволодіннязнаннями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основнізасоби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проектного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.</w:t>
      </w:r>
    </w:p>
    <w:p w:rsidR="009B7074" w:rsidRPr="00B309D8" w:rsidRDefault="00B309D8" w:rsidP="00B309D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09D8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дистанційного опрацьовування та терміни виконання.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16"/>
        <w:gridCol w:w="2126"/>
        <w:gridCol w:w="3685"/>
        <w:gridCol w:w="1560"/>
        <w:gridCol w:w="1559"/>
      </w:tblGrid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126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3685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Підрозділи</w:t>
            </w:r>
          </w:p>
        </w:tc>
        <w:tc>
          <w:tcPr>
            <w:tcW w:w="1560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 про проведену роботу</w:t>
            </w:r>
          </w:p>
        </w:tc>
        <w:tc>
          <w:tcPr>
            <w:tcW w:w="1559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виконання</w:t>
            </w:r>
          </w:p>
        </w:tc>
      </w:tr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 уявлення про дизайн-процес</w:t>
            </w:r>
          </w:p>
        </w:tc>
        <w:tc>
          <w:tcPr>
            <w:tcW w:w="3685" w:type="dxa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Дизайн-процес як рух від вихідної ситуації до кінцевої мети проекту.</w:t>
            </w:r>
          </w:p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Аспекти дизайн-процесу</w:t>
            </w:r>
          </w:p>
        </w:tc>
        <w:tc>
          <w:tcPr>
            <w:tcW w:w="1560" w:type="dxa"/>
          </w:tcPr>
          <w:p w:rsidR="00F47871" w:rsidRDefault="00F47871" w:rsidP="00B309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F47871" w:rsidRPr="00B309D8" w:rsidRDefault="00F47871" w:rsidP="00B309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плану роботи над проектом до дисципліни «Проектування»,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Концепці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ї.</w:t>
            </w:r>
          </w:p>
        </w:tc>
        <w:tc>
          <w:tcPr>
            <w:tcW w:w="1559" w:type="dxa"/>
          </w:tcPr>
          <w:p w:rsidR="00F47871" w:rsidRPr="00B309D8" w:rsidRDefault="00F47871" w:rsidP="00B309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16 -21 березня-</w:t>
            </w:r>
          </w:p>
        </w:tc>
      </w:tr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проекту як фундаментальна категорія, що визначає процес проектування</w:t>
            </w:r>
          </w:p>
        </w:tc>
        <w:tc>
          <w:tcPr>
            <w:tcW w:w="3685" w:type="dxa"/>
            <w:vAlign w:val="center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як фундаментальна категорія що визначає процес проектування.</w:t>
            </w:r>
          </w:p>
          <w:p w:rsidR="00F47871" w:rsidRPr="009B7074" w:rsidRDefault="00F47871" w:rsidP="009B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Структурованість мети категоріями проектної діяльності: «проектний образ», «функція», «морфологія», «технологічна форма речі».</w:t>
            </w:r>
          </w:p>
        </w:tc>
        <w:tc>
          <w:tcPr>
            <w:tcW w:w="1560" w:type="dxa"/>
          </w:tcPr>
          <w:p w:rsidR="00F47871" w:rsidRPr="003E60A9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докладу на тему підрозділів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об’ємом 5-10 сторінок з урахуванням вимог до оформлення.</w:t>
            </w:r>
          </w:p>
        </w:tc>
        <w:tc>
          <w:tcPr>
            <w:tcW w:w="1559" w:type="dxa"/>
          </w:tcPr>
          <w:p w:rsidR="00F47871" w:rsidRPr="003E60A9" w:rsidRDefault="00F47871" w:rsidP="003E6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23-28 березня</w:t>
            </w:r>
          </w:p>
        </w:tc>
        <w:bookmarkStart w:id="0" w:name="_GoBack"/>
        <w:bookmarkEnd w:id="0"/>
      </w:tr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9B7074" w:rsidRDefault="00F47871" w:rsidP="003E60A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F47871" w:rsidRPr="003E60A9" w:rsidRDefault="00F47871" w:rsidP="003E60A9">
            <w:pPr>
              <w:outlineLvl w:val="0"/>
              <w:rPr>
                <w:rFonts w:ascii="Times New Roman" w:hAnsi="Times New Roman" w:cs="Times New Roman"/>
                <w:iCs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Дизайн окремих промислових виробів</w:t>
            </w:r>
          </w:p>
        </w:tc>
        <w:tc>
          <w:tcPr>
            <w:tcW w:w="3685" w:type="dxa"/>
            <w:vAlign w:val="center"/>
          </w:tcPr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Загальна характеристика окремих промислових виробів.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Споживчі властивості промислового виробу.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Властивості промислового виробу, що зумовлюються виробництвом.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Головні чинники, що впливають на форму.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Дизайнерський аналіз і синтез.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Переваги й недоліки дизайну промислових виробів.</w:t>
            </w:r>
          </w:p>
        </w:tc>
        <w:tc>
          <w:tcPr>
            <w:tcW w:w="1560" w:type="dxa"/>
          </w:tcPr>
          <w:p w:rsidR="00F47871" w:rsidRPr="003E60A9" w:rsidRDefault="00F47871" w:rsidP="003E60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Дизайнерський а</w:t>
            </w: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наліз споживчих властивостей окремих промислових виробів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(5 зразків). Обрання критеріїв аналізу, схеми і алгоритму, вичленення </w:t>
            </w: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позитивн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характеристик, критика, побажання до дизайнерських змін об’єкту. </w:t>
            </w:r>
          </w:p>
        </w:tc>
        <w:tc>
          <w:tcPr>
            <w:tcW w:w="1559" w:type="dxa"/>
          </w:tcPr>
          <w:p w:rsidR="00F47871" w:rsidRPr="003E60A9" w:rsidRDefault="00F47871" w:rsidP="003E60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березня-03 квітня</w:t>
            </w:r>
          </w:p>
        </w:tc>
      </w:tr>
    </w:tbl>
    <w:p w:rsidR="00F47871" w:rsidRDefault="00F47871" w:rsidP="009B70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7871" w:rsidRDefault="00F47871" w:rsidP="009B70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Дистанційна 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>робота студентів спрямована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самостійне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основної та додаткової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літератури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>, роботу з конспектом лекцій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(отриманим від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 керівник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 в режимі on-</w:t>
      </w:r>
      <w:proofErr w:type="spellStart"/>
      <w:r w:rsidRPr="00F47871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консультації або по електронній пошті)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Зміст самостійної роботи складає виконання схем </w:t>
      </w:r>
      <w:r w:rsidR="00F47871">
        <w:rPr>
          <w:rFonts w:ascii="Times New Roman" w:hAnsi="Times New Roman" w:cs="Times New Roman"/>
          <w:sz w:val="24"/>
          <w:szCs w:val="24"/>
          <w:lang w:val="uk-UA"/>
        </w:rPr>
        <w:t xml:space="preserve">та написання робіт </w:t>
      </w: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за тематикою лекцій та підготовка до виконання контрольних тестів. </w:t>
      </w:r>
    </w:p>
    <w:p w:rsidR="00F47871" w:rsidRPr="00F47871" w:rsidRDefault="00F47871" w:rsidP="00F47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87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Консультація 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>з керівником в режимі on-</w:t>
      </w:r>
      <w:proofErr w:type="spellStart"/>
      <w:r w:rsidRPr="00F47871">
        <w:rPr>
          <w:rFonts w:ascii="Times New Roman" w:hAnsi="Times New Roman" w:cs="Times New Roman"/>
          <w:sz w:val="24"/>
          <w:szCs w:val="24"/>
          <w:lang w:val="uk-UA"/>
        </w:rPr>
        <w:t>line</w:t>
      </w:r>
      <w:proofErr w:type="spellEnd"/>
      <w:r w:rsidRPr="00F478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74" w:rsidRDefault="00F47871" w:rsidP="00F47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87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Зарахування 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>виконаної роботи по факту надсилання проведеної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графіку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електрону пошту кафедри ksada.pd@gmail.com або на особисту електрону пошту керівника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ieremenko</w:t>
      </w:r>
      <w:proofErr w:type="spellEnd"/>
      <w:r w:rsidRPr="00F4787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F478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F478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74" w:rsidRDefault="009B7074" w:rsidP="009B70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B7074" w:rsidRPr="009B7074" w:rsidRDefault="009B7074" w:rsidP="009B707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 література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Валькова Н.П., Грабовенко Ю.А. и др. Дизайн: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очеркитеории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системного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проектирования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-Л.: ЛГУ, 1983.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>Даниленко В.Я. Основи дизайну: Навчальний посібник. -Київ: ІЗМН, 1996.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>Даниленко В.Я. Дизайн: Підручник. -Харків: ХДАДМ, 2003.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Джонс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Дж. К.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Инженерное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художественноеконструирование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современныеметоды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проектного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анализа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) / Пер. с англ. - М.: Мир, 1976.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Клубникой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Б.И.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Методыприкладнойэвристики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обучениидизайнеров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Художественно-конструкторскоеобразование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ВНИИТЭ. Сер.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“Техническаяэстетика”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Вып.13, 1976.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Котлер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Ф. Маркетинг. Менеджмент. – 10-е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Спб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2001.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Методика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художественногоконструирования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ВНИИТЭ,1983.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Методика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художественногоконструирования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Дизайн-программа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Методическиематериалы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 1987.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Средства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дизайн-программирования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Методическиематериалы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 1987.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Теоретические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методологическиепроблемыхудожественногоконструированиякомплексныхобъектов.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ВНИИТЭ. Сер.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“Техническаяэстетика”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Вып.22, 1979.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Теоретические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методологическиеисследования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 дизайне.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ВНИИТЭ. Сер.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“Техническаяэстетика”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Вып.61, 1990.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Харьковская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школа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 М.: ВНИИТЭ, 1992. </w:t>
      </w:r>
    </w:p>
    <w:p w:rsidR="009B7074" w:rsidRPr="009B7074" w:rsidRDefault="009B7074" w:rsidP="009B707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Додаткова література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Аронов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Теоретическиеконцепциизарубежногодизайна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 1992.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Аронов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Стайлингкаксоциальноеявление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Техническаяэстетика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–1981. -№2.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Ашеров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А.Т., Бойчук О.В., Голобородько В.М, Лавров Є.А,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Ремізовський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Л.В,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Рубцов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А.Л.,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Свірко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В.О. Дизайн і ергономіка. [Текст]: термінологічний словник </w:t>
      </w:r>
      <w:r w:rsidRPr="009B70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для студентів інженер.- пед. спеціальностей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текстил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і комп’ютер. профілів / А.Т.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Ашеров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[та ін.]; під загальною ред.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Свірка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В.О.,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Ашерова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А.Т.- Харків: видавництво НТМТ, 2009.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>Даниленко В.Я. Дизайн Украйни у світовому контексті художньо-проектної культури. –Харків: ХДАДМ, “Колорит”, 2005.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Кондратьева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К.А. Дизайн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экологиякультуры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МГХПУ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С.Г. Строго нова, 2000.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Лазарев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Е.Н. Дизайн машин. – Л.: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Машиностроение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1988.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Нельсон Дж.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Проблемыдизайна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 Пер. с англ.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1971.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Папанек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 Дизайн для реального мира / Пер. с англ.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Д.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Аронов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2004.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Сидоренко В.Ф. Генезис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проектнойкультуры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Вопросыфилософии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-1984. -№12. –С. 87-99.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Турчин В.В. Фактор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профессиональногомышления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контексте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современных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проблем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дизайн-образования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Традиції та новації у вищій архітектурно-художній освіті. –Харків: ХДАДМ, 2003. -№ 3-4, 2004. -№ 1-2. –С. 127-131.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Хилл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П. Наука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искусствопроектирования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 Пер с англ. –М.: Мир, 1973.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Ульрих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У.,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Эппингер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Промышленный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дизайн.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Создание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производствопродукта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 Пер. с англ.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Подобщ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ред. А.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Матвеева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–М.; СПб: ООО “Вершина”, 2007. -444 с.</w:t>
      </w:r>
    </w:p>
    <w:sectPr w:rsidR="009B7074" w:rsidRPr="009B7074" w:rsidSect="0032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D57"/>
    <w:multiLevelType w:val="hybridMultilevel"/>
    <w:tmpl w:val="BEF078B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0E4344E"/>
    <w:multiLevelType w:val="hybridMultilevel"/>
    <w:tmpl w:val="1ECCC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F2ADA"/>
    <w:multiLevelType w:val="hybridMultilevel"/>
    <w:tmpl w:val="41CA4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735"/>
    <w:rsid w:val="0032497F"/>
    <w:rsid w:val="003E60A9"/>
    <w:rsid w:val="00765E12"/>
    <w:rsid w:val="009B7074"/>
    <w:rsid w:val="00B309D8"/>
    <w:rsid w:val="00B60735"/>
    <w:rsid w:val="00D52E57"/>
    <w:rsid w:val="00F4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3927</Words>
  <Characters>2239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Tanya</cp:lastModifiedBy>
  <cp:revision>3</cp:revision>
  <dcterms:created xsi:type="dcterms:W3CDTF">2020-03-25T09:12:00Z</dcterms:created>
  <dcterms:modified xsi:type="dcterms:W3CDTF">2020-03-26T05:25:00Z</dcterms:modified>
</cp:coreProperties>
</file>