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2F" w:rsidRPr="00E17935" w:rsidRDefault="0071602F" w:rsidP="004F6EA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17935">
        <w:rPr>
          <w:rFonts w:ascii="Times New Roman" w:hAnsi="Times New Roman" w:cs="Times New Roman"/>
          <w:color w:val="000000" w:themeColor="text1"/>
        </w:rPr>
        <w:t>Завдання</w:t>
      </w:r>
      <w:r w:rsidR="000C6612" w:rsidRPr="00E17935">
        <w:rPr>
          <w:rFonts w:ascii="Times New Roman" w:hAnsi="Times New Roman" w:cs="Times New Roman"/>
          <w:color w:val="000000" w:themeColor="text1"/>
        </w:rPr>
        <w:t xml:space="preserve"> для дистанційної роботи </w:t>
      </w:r>
      <w:r w:rsidRPr="00E17935">
        <w:rPr>
          <w:rFonts w:ascii="Times New Roman" w:hAnsi="Times New Roman" w:cs="Times New Roman"/>
          <w:color w:val="000000" w:themeColor="text1"/>
        </w:rPr>
        <w:t xml:space="preserve">з дисципліни «Проектування» для </w:t>
      </w:r>
      <w:r w:rsidR="005769F6" w:rsidRPr="00E17935">
        <w:rPr>
          <w:rFonts w:ascii="Times New Roman" w:hAnsi="Times New Roman" w:cs="Times New Roman"/>
          <w:color w:val="000000" w:themeColor="text1"/>
        </w:rPr>
        <w:t xml:space="preserve">студентів </w:t>
      </w:r>
      <w:r w:rsidRPr="00E17935">
        <w:rPr>
          <w:rFonts w:ascii="Times New Roman" w:hAnsi="Times New Roman" w:cs="Times New Roman"/>
          <w:color w:val="000000" w:themeColor="text1"/>
        </w:rPr>
        <w:t>2</w:t>
      </w:r>
      <w:r w:rsidR="005769F6" w:rsidRPr="00E17935">
        <w:rPr>
          <w:rFonts w:ascii="Times New Roman" w:hAnsi="Times New Roman" w:cs="Times New Roman"/>
          <w:color w:val="000000" w:themeColor="text1"/>
        </w:rPr>
        <w:t xml:space="preserve"> </w:t>
      </w:r>
      <w:r w:rsidRPr="00E17935">
        <w:rPr>
          <w:rFonts w:ascii="Times New Roman" w:hAnsi="Times New Roman" w:cs="Times New Roman"/>
          <w:color w:val="000000" w:themeColor="text1"/>
        </w:rPr>
        <w:t xml:space="preserve">к. </w:t>
      </w:r>
      <w:proofErr w:type="spellStart"/>
      <w:r w:rsidRPr="00E17935">
        <w:rPr>
          <w:rFonts w:ascii="Times New Roman" w:hAnsi="Times New Roman" w:cs="Times New Roman"/>
          <w:color w:val="000000" w:themeColor="text1"/>
        </w:rPr>
        <w:t>ДС</w:t>
      </w:r>
      <w:proofErr w:type="spellEnd"/>
      <w:r w:rsidRPr="00E17935">
        <w:rPr>
          <w:rFonts w:ascii="Times New Roman" w:hAnsi="Times New Roman" w:cs="Times New Roman"/>
          <w:color w:val="000000" w:themeColor="text1"/>
        </w:rPr>
        <w:t xml:space="preserve"> (2 модуль)</w:t>
      </w:r>
      <w:r w:rsidR="000C6612" w:rsidRPr="00E17935">
        <w:rPr>
          <w:rFonts w:ascii="Times New Roman" w:hAnsi="Times New Roman" w:cs="Times New Roman"/>
          <w:color w:val="000000" w:themeColor="text1"/>
        </w:rPr>
        <w:t xml:space="preserve"> на період з 13.03.2020 по 03.04.2020</w:t>
      </w:r>
      <w:r w:rsidR="008712EC">
        <w:rPr>
          <w:rFonts w:ascii="Times New Roman" w:hAnsi="Times New Roman" w:cs="Times New Roman"/>
          <w:color w:val="000000" w:themeColor="text1"/>
        </w:rPr>
        <w:t xml:space="preserve"> </w:t>
      </w:r>
      <w:r w:rsidR="000C6612" w:rsidRPr="00E17935">
        <w:rPr>
          <w:rFonts w:ascii="Times New Roman" w:hAnsi="Times New Roman" w:cs="Times New Roman"/>
          <w:color w:val="000000" w:themeColor="text1"/>
        </w:rPr>
        <w:t>р</w:t>
      </w:r>
      <w:r w:rsidR="005769F6" w:rsidRPr="00E17935">
        <w:rPr>
          <w:rFonts w:ascii="Times New Roman" w:hAnsi="Times New Roman" w:cs="Times New Roman"/>
          <w:color w:val="000000" w:themeColor="text1"/>
        </w:rPr>
        <w:t>.</w:t>
      </w:r>
    </w:p>
    <w:p w:rsidR="005769F6" w:rsidRPr="00E17935" w:rsidRDefault="005769F6" w:rsidP="004F6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02F" w:rsidRPr="00E17935" w:rsidRDefault="0071602F" w:rsidP="004F6EA4">
      <w:pPr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Тема: Дизайн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середовищного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обладнання для рекреаційної зони на підприємстві (підприємства малого бізнесу, цех, перукарня, побутові приміщення тощо)</w:t>
      </w:r>
      <w:r w:rsidR="00B11F47" w:rsidRPr="00E17935">
        <w:rPr>
          <w:rFonts w:ascii="Times New Roman" w:hAnsi="Times New Roman" w:cs="Times New Roman"/>
          <w:sz w:val="28"/>
          <w:szCs w:val="28"/>
        </w:rPr>
        <w:t>:</w:t>
      </w:r>
    </w:p>
    <w:p w:rsidR="0071602F" w:rsidRPr="00E17935" w:rsidRDefault="0071602F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BC3C79" w:rsidRPr="00E17935">
        <w:rPr>
          <w:rFonts w:ascii="Times New Roman" w:hAnsi="Times New Roman" w:cs="Times New Roman"/>
          <w:sz w:val="28"/>
          <w:szCs w:val="28"/>
        </w:rPr>
        <w:t xml:space="preserve">композиційного аналізу аналогів з </w:t>
      </w:r>
      <w:proofErr w:type="spellStart"/>
      <w:r w:rsidR="00BC3C79" w:rsidRPr="00E17935">
        <w:rPr>
          <w:rFonts w:ascii="Times New Roman" w:hAnsi="Times New Roman" w:cs="Times New Roman"/>
          <w:sz w:val="28"/>
          <w:szCs w:val="28"/>
        </w:rPr>
        <w:t>інтернет-джерел</w:t>
      </w:r>
      <w:proofErr w:type="spellEnd"/>
      <w:r w:rsidR="00BC3C79" w:rsidRPr="00E17935">
        <w:rPr>
          <w:rFonts w:ascii="Times New Roman" w:hAnsi="Times New Roman" w:cs="Times New Roman"/>
          <w:sz w:val="28"/>
          <w:szCs w:val="28"/>
        </w:rPr>
        <w:t xml:space="preserve"> та літератури.</w:t>
      </w:r>
    </w:p>
    <w:p w:rsidR="0071602F" w:rsidRPr="00E17935" w:rsidRDefault="0071602F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>Розробка дизайн-концепції комплекту обладнання з використанням гнутих фанерних елементів.</w:t>
      </w:r>
    </w:p>
    <w:p w:rsidR="0071602F" w:rsidRPr="00E17935" w:rsidRDefault="00BC3C79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Клаузура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№1:</w:t>
      </w:r>
      <w:r w:rsidR="0071602F" w:rsidRPr="00E17935">
        <w:rPr>
          <w:rFonts w:ascii="Times New Roman" w:hAnsi="Times New Roman" w:cs="Times New Roman"/>
          <w:sz w:val="28"/>
          <w:szCs w:val="28"/>
        </w:rPr>
        <w:t xml:space="preserve"> Розробка і виконання макету асоціативної композиції (фронтальна або об</w:t>
      </w:r>
      <w:r w:rsidR="00B11F47" w:rsidRPr="00E17935">
        <w:rPr>
          <w:rFonts w:ascii="Times New Roman" w:hAnsi="Times New Roman" w:cs="Times New Roman"/>
          <w:sz w:val="28"/>
          <w:szCs w:val="28"/>
        </w:rPr>
        <w:t>’</w:t>
      </w:r>
      <w:r w:rsidR="0071602F" w:rsidRPr="00E17935">
        <w:rPr>
          <w:rFonts w:ascii="Times New Roman" w:hAnsi="Times New Roman" w:cs="Times New Roman"/>
          <w:sz w:val="28"/>
          <w:szCs w:val="28"/>
        </w:rPr>
        <w:t>ємна</w:t>
      </w:r>
      <w:r w:rsidR="00B11F47" w:rsidRPr="00E17935">
        <w:rPr>
          <w:rFonts w:ascii="Times New Roman" w:hAnsi="Times New Roman" w:cs="Times New Roman"/>
          <w:sz w:val="28"/>
          <w:szCs w:val="28"/>
        </w:rPr>
        <w:t xml:space="preserve"> </w:t>
      </w:r>
      <w:r w:rsidR="008A0794" w:rsidRPr="00E17935">
        <w:rPr>
          <w:rFonts w:ascii="Times New Roman" w:hAnsi="Times New Roman" w:cs="Times New Roman"/>
          <w:sz w:val="28"/>
          <w:szCs w:val="28"/>
        </w:rPr>
        <w:t>). Матеріал:</w:t>
      </w:r>
      <w:r w:rsidR="005769F6" w:rsidRPr="00E17935">
        <w:rPr>
          <w:rFonts w:ascii="Times New Roman" w:hAnsi="Times New Roman" w:cs="Times New Roman"/>
          <w:sz w:val="28"/>
          <w:szCs w:val="28"/>
        </w:rPr>
        <w:t xml:space="preserve"> в</w:t>
      </w:r>
      <w:r w:rsidR="008A0794" w:rsidRPr="00E17935">
        <w:rPr>
          <w:rFonts w:ascii="Times New Roman" w:hAnsi="Times New Roman" w:cs="Times New Roman"/>
          <w:sz w:val="28"/>
          <w:szCs w:val="28"/>
        </w:rPr>
        <w:t>а</w:t>
      </w:r>
      <w:r w:rsidR="005769F6" w:rsidRPr="00E17935">
        <w:rPr>
          <w:rFonts w:ascii="Times New Roman" w:hAnsi="Times New Roman" w:cs="Times New Roman"/>
          <w:sz w:val="28"/>
          <w:szCs w:val="28"/>
        </w:rPr>
        <w:t>т</w:t>
      </w:r>
      <w:r w:rsidR="008A0794" w:rsidRPr="00E17935">
        <w:rPr>
          <w:rFonts w:ascii="Times New Roman" w:hAnsi="Times New Roman" w:cs="Times New Roman"/>
          <w:sz w:val="28"/>
          <w:szCs w:val="28"/>
        </w:rPr>
        <w:t xml:space="preserve">ман, картон. </w:t>
      </w:r>
    </w:p>
    <w:p w:rsidR="008A0794" w:rsidRPr="00E17935" w:rsidRDefault="008A0794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Клаузура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№2: Варіанти планувального розташування меблів і обладнання в інтер’єрі (2-3 варіанти).</w:t>
      </w:r>
    </w:p>
    <w:p w:rsidR="008A0794" w:rsidRPr="00E17935" w:rsidRDefault="008A0794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>Розробка ескізного проекту комплектного обладнання для рекреаційної зони на підприємстві.</w:t>
      </w:r>
    </w:p>
    <w:p w:rsidR="008A0794" w:rsidRPr="00E17935" w:rsidRDefault="008A0794" w:rsidP="004F6E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Клаузура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№3: Колірне рішення рекреаційної зони з обладнанням.</w:t>
      </w:r>
    </w:p>
    <w:p w:rsidR="008A0794" w:rsidRPr="00E17935" w:rsidRDefault="008A0794" w:rsidP="004F6EA4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Виконання затвердженого варіанту дизайну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середовищного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обладнання для рекреаційної зони (план приміщення, розгортки стін, ортогональні проекції обладнання, конструктивні вузли, ергономічна схема, макети, текст концепції або анотації).</w:t>
      </w:r>
    </w:p>
    <w:p w:rsidR="008A0794" w:rsidRPr="00E17935" w:rsidRDefault="008A0794" w:rsidP="004F6E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Форми контролю: перевірка завдань самостійної роботи в режимі он-лайн, перегляд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клаузур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, поточний рейтинговий контроль, екзаменаційний </w:t>
      </w:r>
      <w:r w:rsidR="00BC3C79" w:rsidRPr="00E17935">
        <w:rPr>
          <w:rFonts w:ascii="Times New Roman" w:hAnsi="Times New Roman" w:cs="Times New Roman"/>
          <w:sz w:val="28"/>
          <w:szCs w:val="28"/>
        </w:rPr>
        <w:t>перегляд.</w:t>
      </w:r>
    </w:p>
    <w:p w:rsidR="005769F6" w:rsidRPr="00E17935" w:rsidRDefault="000C6612" w:rsidP="004F6EA4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7935">
        <w:rPr>
          <w:rFonts w:ascii="Times New Roman" w:hAnsi="Times New Roman" w:cs="Times New Roman"/>
          <w:color w:val="000000" w:themeColor="text1"/>
        </w:rPr>
        <w:t>Список рекомендованої літератури</w:t>
      </w:r>
    </w:p>
    <w:p w:rsidR="000C6612" w:rsidRPr="00E17935" w:rsidRDefault="000C6612" w:rsidP="00E1793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  <w:lang w:val="ru-RU"/>
        </w:rPr>
        <w:t>Базилевский</w:t>
      </w:r>
      <w:proofErr w:type="spellEnd"/>
      <w:r w:rsidRPr="00E17935">
        <w:rPr>
          <w:rFonts w:ascii="Times New Roman" w:hAnsi="Times New Roman" w:cs="Times New Roman"/>
          <w:sz w:val="28"/>
          <w:szCs w:val="28"/>
          <w:lang w:val="ru-RU"/>
        </w:rPr>
        <w:t xml:space="preserve">  А.А., </w:t>
      </w:r>
      <w:proofErr w:type="spellStart"/>
      <w:r w:rsidRPr="00E17935">
        <w:rPr>
          <w:rFonts w:ascii="Times New Roman" w:hAnsi="Times New Roman" w:cs="Times New Roman"/>
          <w:sz w:val="28"/>
          <w:szCs w:val="28"/>
          <w:lang w:val="ru-RU"/>
        </w:rPr>
        <w:t>Баришева</w:t>
      </w:r>
      <w:proofErr w:type="spellEnd"/>
      <w:r w:rsidRPr="00E17935">
        <w:rPr>
          <w:rFonts w:ascii="Times New Roman" w:hAnsi="Times New Roman" w:cs="Times New Roman"/>
          <w:sz w:val="28"/>
          <w:szCs w:val="28"/>
          <w:lang w:val="ru-RU"/>
        </w:rPr>
        <w:t xml:space="preserve"> В.Е. Дизайн. Технология. Форма</w:t>
      </w:r>
      <w:proofErr w:type="gramStart"/>
      <w:r w:rsidRPr="00E1793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E17935">
        <w:rPr>
          <w:rFonts w:ascii="Times New Roman" w:hAnsi="Times New Roman" w:cs="Times New Roman"/>
          <w:sz w:val="28"/>
          <w:szCs w:val="28"/>
          <w:lang w:val="ru-RU"/>
        </w:rPr>
        <w:t xml:space="preserve">Учеб. пособие </w:t>
      </w:r>
      <w:proofErr w:type="gramStart"/>
      <w:r w:rsidRPr="00E17935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E17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17935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E17935">
        <w:rPr>
          <w:rFonts w:ascii="Times New Roman" w:hAnsi="Times New Roman" w:cs="Times New Roman"/>
          <w:sz w:val="28"/>
          <w:szCs w:val="28"/>
          <w:lang w:val="ru-RU"/>
        </w:rPr>
        <w:t>. «Дизайн архитектурной среды». – М.: Архитектура – С, 2010. – 248 с., ил.</w:t>
      </w:r>
    </w:p>
    <w:p w:rsidR="000C6612" w:rsidRPr="00E17935" w:rsidRDefault="000C6612" w:rsidP="00E1793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Михайленко В.Є., Кащенко О.В. Основи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біодизайну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>. посібник. – К.: Каравела, 2011. – 224 с.</w:t>
      </w:r>
    </w:p>
    <w:p w:rsidR="000C6612" w:rsidRPr="00E17935" w:rsidRDefault="000C6612" w:rsidP="00E1793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>Голобородько В.М. Ергономіка для дизайнерів: підручник. – Харків: ХДАДМ, 2012. – 378 с.: іл.</w:t>
      </w:r>
    </w:p>
    <w:p w:rsidR="000C6612" w:rsidRPr="00E17935" w:rsidRDefault="000C6612" w:rsidP="00E1793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С.П. Проектування меблів: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. посібник. – Львів: Світ, 1999. – 216 с.; іл. –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>.: С. 209-211.</w:t>
      </w:r>
    </w:p>
    <w:p w:rsidR="000C6612" w:rsidRPr="00E17935" w:rsidRDefault="000C6612" w:rsidP="00E17935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E17935">
        <w:rPr>
          <w:rFonts w:ascii="Times New Roman" w:hAnsi="Times New Roman" w:cs="Times New Roman"/>
          <w:sz w:val="28"/>
          <w:szCs w:val="28"/>
        </w:rPr>
        <w:t>Яковлев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 М.І. Композиція + геометрія: Навчальний посібник. Для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>.</w:t>
      </w:r>
      <w:r w:rsidR="00970CF0">
        <w:rPr>
          <w:rFonts w:ascii="Times New Roman" w:hAnsi="Times New Roman" w:cs="Times New Roman"/>
          <w:sz w:val="28"/>
          <w:szCs w:val="28"/>
        </w:rPr>
        <w:t xml:space="preserve"> </w:t>
      </w:r>
      <w:r w:rsidRPr="00E17935">
        <w:rPr>
          <w:rFonts w:ascii="Times New Roman" w:hAnsi="Times New Roman" w:cs="Times New Roman"/>
          <w:sz w:val="28"/>
          <w:szCs w:val="28"/>
        </w:rPr>
        <w:t xml:space="preserve">вищих </w:t>
      </w:r>
      <w:proofErr w:type="spellStart"/>
      <w:r w:rsidRPr="00E179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17935">
        <w:rPr>
          <w:rFonts w:ascii="Times New Roman" w:hAnsi="Times New Roman" w:cs="Times New Roman"/>
          <w:sz w:val="28"/>
          <w:szCs w:val="28"/>
        </w:rPr>
        <w:t xml:space="preserve">. закладів. </w:t>
      </w:r>
      <w:r w:rsidR="004F6EA4" w:rsidRPr="00E17935">
        <w:rPr>
          <w:rFonts w:ascii="Times New Roman" w:hAnsi="Times New Roman" w:cs="Times New Roman"/>
          <w:sz w:val="28"/>
          <w:szCs w:val="28"/>
        </w:rPr>
        <w:t>–</w:t>
      </w:r>
      <w:r w:rsidRPr="00E17935">
        <w:rPr>
          <w:rFonts w:ascii="Times New Roman" w:hAnsi="Times New Roman" w:cs="Times New Roman"/>
          <w:sz w:val="28"/>
          <w:szCs w:val="28"/>
        </w:rPr>
        <w:t xml:space="preserve"> </w:t>
      </w:r>
      <w:r w:rsidR="004F6EA4" w:rsidRPr="00E17935">
        <w:rPr>
          <w:rFonts w:ascii="Times New Roman" w:hAnsi="Times New Roman" w:cs="Times New Roman"/>
          <w:sz w:val="28"/>
          <w:szCs w:val="28"/>
        </w:rPr>
        <w:t>К.: Каравела, 2007. – 240 с.</w:t>
      </w:r>
    </w:p>
    <w:p w:rsidR="004F6EA4" w:rsidRPr="00E17935" w:rsidRDefault="00BC3C79" w:rsidP="00E17935">
      <w:pPr>
        <w:jc w:val="both"/>
        <w:rPr>
          <w:rFonts w:ascii="Times New Roman" w:hAnsi="Times New Roman" w:cs="Times New Roman"/>
          <w:sz w:val="28"/>
          <w:szCs w:val="28"/>
        </w:rPr>
      </w:pPr>
      <w:r w:rsidRPr="00E17935">
        <w:rPr>
          <w:rFonts w:ascii="Times New Roman" w:hAnsi="Times New Roman" w:cs="Times New Roman"/>
          <w:sz w:val="28"/>
          <w:szCs w:val="28"/>
        </w:rPr>
        <w:t xml:space="preserve">Укладач </w:t>
      </w:r>
      <w:r w:rsidR="004F6EA4" w:rsidRPr="00E17935">
        <w:rPr>
          <w:rFonts w:ascii="Times New Roman" w:hAnsi="Times New Roman" w:cs="Times New Roman"/>
          <w:sz w:val="28"/>
          <w:szCs w:val="28"/>
        </w:rPr>
        <w:t xml:space="preserve">канд. арх., проф. </w:t>
      </w:r>
      <w:r w:rsidRPr="00E17935">
        <w:rPr>
          <w:rFonts w:ascii="Times New Roman" w:hAnsi="Times New Roman" w:cs="Times New Roman"/>
          <w:sz w:val="28"/>
          <w:szCs w:val="28"/>
        </w:rPr>
        <w:t>Трегуб Н.Є.</w:t>
      </w:r>
    </w:p>
    <w:sectPr w:rsidR="004F6EA4" w:rsidRPr="00E17935" w:rsidSect="00332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CDE"/>
    <w:multiLevelType w:val="hybridMultilevel"/>
    <w:tmpl w:val="9D7E5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4059"/>
    <w:multiLevelType w:val="hybridMultilevel"/>
    <w:tmpl w:val="77206E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02F"/>
    <w:rsid w:val="000C6612"/>
    <w:rsid w:val="001766F6"/>
    <w:rsid w:val="003329F3"/>
    <w:rsid w:val="004F6EA4"/>
    <w:rsid w:val="005769F6"/>
    <w:rsid w:val="0071602F"/>
    <w:rsid w:val="008712EC"/>
    <w:rsid w:val="008A0794"/>
    <w:rsid w:val="00970CF0"/>
    <w:rsid w:val="00B11F47"/>
    <w:rsid w:val="00BC3C79"/>
    <w:rsid w:val="00E17935"/>
    <w:rsid w:val="00E9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3"/>
  </w:style>
  <w:style w:type="paragraph" w:styleId="1">
    <w:name w:val="heading 1"/>
    <w:basedOn w:val="a"/>
    <w:next w:val="a"/>
    <w:link w:val="10"/>
    <w:uiPriority w:val="9"/>
    <w:qFormat/>
    <w:rsid w:val="0071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C95F-1193-42CD-97F0-739FDD8D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2020-03-24T19:45:00Z</dcterms:created>
  <dcterms:modified xsi:type="dcterms:W3CDTF">2020-03-24T19:57:00Z</dcterms:modified>
</cp:coreProperties>
</file>