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796FE6" w:rsidP="003C5104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8350" cy="59309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E40D20" w:rsidP="003C5104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</w:t>
            </w:r>
            <w:r w:rsidR="00926747">
              <w:rPr>
                <w:sz w:val="22"/>
                <w:szCs w:val="22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1F79C6" w:rsidP="001F79C6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перши</w:t>
            </w:r>
            <w:r w:rsidR="00E40D20" w:rsidRPr="003C5104">
              <w:rPr>
                <w:sz w:val="22"/>
                <w:szCs w:val="22"/>
                <w:lang w:val="uk-UA"/>
              </w:rPr>
              <w:t>й (</w:t>
            </w:r>
            <w:r w:rsidRPr="003C5104">
              <w:rPr>
                <w:sz w:val="22"/>
                <w:szCs w:val="22"/>
                <w:lang w:val="uk-UA"/>
              </w:rPr>
              <w:t>бакалавр</w:t>
            </w:r>
            <w:r w:rsidR="00E40D20" w:rsidRPr="003C5104">
              <w:rPr>
                <w:sz w:val="22"/>
                <w:szCs w:val="22"/>
                <w:lang w:val="uk-UA"/>
              </w:rPr>
              <w:t>)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FD3BB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D40CF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F4330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8D40CF" w:rsidRPr="00A26FF7" w:rsidTr="003C5104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E40D20" w:rsidRPr="003C5104" w:rsidRDefault="008D40CF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E40D20" w:rsidRPr="003C5104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E40D20" w:rsidRPr="003C5104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3C5104">
        <w:tc>
          <w:tcPr>
            <w:tcW w:w="9606" w:type="dxa"/>
            <w:gridSpan w:val="4"/>
            <w:shd w:val="clear" w:color="auto" w:fill="auto"/>
          </w:tcPr>
          <w:p w:rsidR="00E40D20" w:rsidRPr="003C5104" w:rsidRDefault="00DF5F6F" w:rsidP="003C5104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</w:t>
            </w:r>
            <w:r w:rsidR="001A562F">
              <w:rPr>
                <w:b/>
                <w:bCs/>
                <w:sz w:val="28"/>
                <w:szCs w:val="28"/>
                <w:lang w:val="uk-UA"/>
              </w:rPr>
              <w:t>КОМПОЗИЦІЇ І ПРОЕКТНОЇ ГРАФІКИ</w:t>
            </w:r>
          </w:p>
          <w:p w:rsidR="00E40D20" w:rsidRPr="003C5104" w:rsidRDefault="00E40D20" w:rsidP="003C5104">
            <w:pPr>
              <w:jc w:val="center"/>
              <w:rPr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 xml:space="preserve"> Семестр </w:t>
            </w:r>
            <w:r w:rsidR="00DF5F6F">
              <w:rPr>
                <w:lang w:val="uk-UA"/>
              </w:rPr>
              <w:t>1</w:t>
            </w:r>
            <w:r w:rsidR="001F79C6" w:rsidRPr="003C5104">
              <w:rPr>
                <w:lang w:val="uk-UA"/>
              </w:rPr>
              <w:t xml:space="preserve"> (</w:t>
            </w:r>
            <w:r w:rsidR="00C914CB" w:rsidRPr="003C5104">
              <w:rPr>
                <w:lang w:val="uk-UA"/>
              </w:rPr>
              <w:t>верес</w:t>
            </w:r>
            <w:r w:rsidR="00FC41C9">
              <w:rPr>
                <w:lang w:val="uk-UA"/>
              </w:rPr>
              <w:t>е</w:t>
            </w:r>
            <w:r w:rsidR="00C914CB" w:rsidRPr="003C5104">
              <w:rPr>
                <w:lang w:val="uk-UA"/>
              </w:rPr>
              <w:t>н</w:t>
            </w:r>
            <w:r w:rsidR="00FC41C9">
              <w:rPr>
                <w:lang w:val="uk-UA"/>
              </w:rPr>
              <w:t>ь</w:t>
            </w:r>
            <w:r w:rsidR="00C914CB" w:rsidRPr="003C5104">
              <w:rPr>
                <w:lang w:val="uk-UA"/>
              </w:rPr>
              <w:t xml:space="preserve"> —</w:t>
            </w:r>
            <w:r w:rsidR="00FC41C9">
              <w:rPr>
                <w:lang w:val="uk-UA"/>
              </w:rPr>
              <w:t xml:space="preserve"> </w:t>
            </w:r>
            <w:bookmarkStart w:id="0" w:name="_GoBack"/>
            <w:bookmarkEnd w:id="0"/>
            <w:r w:rsidR="00C914CB" w:rsidRPr="003C5104">
              <w:rPr>
                <w:lang w:val="uk-UA"/>
              </w:rPr>
              <w:t>груд</w:t>
            </w:r>
            <w:r w:rsidR="00FC41C9">
              <w:rPr>
                <w:lang w:val="uk-UA"/>
              </w:rPr>
              <w:t>е</w:t>
            </w:r>
            <w:r w:rsidR="00C914CB" w:rsidRPr="003C5104">
              <w:rPr>
                <w:lang w:val="uk-UA"/>
              </w:rPr>
              <w:t>н</w:t>
            </w:r>
            <w:r w:rsidR="00FC41C9">
              <w:rPr>
                <w:lang w:val="uk-UA"/>
              </w:rPr>
              <w:t>ь</w:t>
            </w:r>
            <w:r w:rsidR="00C914CB" w:rsidRPr="003C5104">
              <w:rPr>
                <w:lang w:val="uk-UA"/>
              </w:rPr>
              <w:t xml:space="preserve"> </w:t>
            </w:r>
            <w:r w:rsidR="001F79C6" w:rsidRPr="003C5104">
              <w:rPr>
                <w:lang w:val="uk-UA"/>
              </w:rPr>
              <w:t>2020</w:t>
            </w:r>
            <w:r w:rsidRPr="003C5104">
              <w:rPr>
                <w:lang w:val="uk-UA"/>
              </w:rPr>
              <w:t>)</w:t>
            </w:r>
          </w:p>
          <w:p w:rsidR="00E40D20" w:rsidRPr="003C5104" w:rsidRDefault="00E40D20" w:rsidP="00926747">
            <w:pPr>
              <w:spacing w:after="240"/>
              <w:jc w:val="center"/>
              <w:rPr>
                <w:color w:val="FF0000"/>
                <w:lang w:val="uk-UA"/>
              </w:rPr>
            </w:pP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DF5F6F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F50513" w:rsidRDefault="00DF5F6F" w:rsidP="00FD3D4B">
            <w:r>
              <w:t>Лещенко Т</w:t>
            </w:r>
            <w:r w:rsidRPr="003C5104">
              <w:rPr>
                <w:lang w:val="uk-UA"/>
              </w:rPr>
              <w:t>етяна Іванівна, ст. викладач кафедри «Дизайн середовища</w:t>
            </w:r>
            <w:r>
              <w:rPr>
                <w:lang w:val="uk-UA"/>
              </w:rPr>
              <w:t>»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</w:rPr>
            </w:pPr>
            <w:r w:rsidRPr="003C5104">
              <w:rPr>
                <w:b/>
                <w:lang w:val="en-US"/>
              </w:rPr>
              <w:t>E</w:t>
            </w:r>
            <w:r w:rsidRPr="003C5104">
              <w:rPr>
                <w:b/>
              </w:rPr>
              <w:t>-</w:t>
            </w:r>
            <w:r w:rsidRPr="003C5104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DF5F6F" w:rsidRDefault="00796FE6" w:rsidP="00F54CCA">
            <w:pPr>
              <w:rPr>
                <w:lang w:val="en-US"/>
              </w:rPr>
            </w:pPr>
            <w:r>
              <w:rPr>
                <w:lang w:val="en-US"/>
              </w:rPr>
              <w:t>tanai4426@</w:t>
            </w:r>
            <w:r w:rsidR="00DF5F6F">
              <w:rPr>
                <w:lang w:val="en-US"/>
              </w:rPr>
              <w:t>gmail.com</w:t>
            </w:r>
          </w:p>
        </w:tc>
      </w:tr>
      <w:tr w:rsidR="00E40D20" w:rsidRPr="00FC41C9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8009B" w:rsidRPr="003C5104" w:rsidRDefault="0098009B" w:rsidP="00162746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Четвер </w:t>
            </w:r>
            <w:r w:rsidR="00184430">
              <w:rPr>
                <w:lang w:val="uk-UA"/>
              </w:rPr>
              <w:t>10</w:t>
            </w:r>
            <w:r w:rsidRPr="003C5104">
              <w:rPr>
                <w:lang w:val="uk-UA"/>
              </w:rPr>
              <w:t>.</w:t>
            </w:r>
            <w:r w:rsidR="00184430">
              <w:rPr>
                <w:lang w:val="uk-UA"/>
              </w:rPr>
              <w:t>3</w:t>
            </w:r>
            <w:r w:rsidRPr="003C5104">
              <w:rPr>
                <w:lang w:val="uk-UA"/>
              </w:rPr>
              <w:t>5-1</w:t>
            </w:r>
            <w:r w:rsidR="003D7309">
              <w:rPr>
                <w:lang w:val="uk-UA"/>
              </w:rPr>
              <w:t>4</w:t>
            </w:r>
            <w:r w:rsidRPr="003C5104">
              <w:rPr>
                <w:lang w:val="uk-UA"/>
              </w:rPr>
              <w:t>.</w:t>
            </w:r>
            <w:r w:rsidR="003D7309">
              <w:rPr>
                <w:lang w:val="uk-UA"/>
              </w:rPr>
              <w:t>35</w:t>
            </w:r>
            <w:r w:rsidRPr="003C5104">
              <w:rPr>
                <w:lang w:val="uk-UA"/>
              </w:rPr>
              <w:t>, ауд. 203 (2 корпус)</w:t>
            </w:r>
          </w:p>
          <w:p w:rsidR="00AB1A9D" w:rsidRPr="003C5104" w:rsidRDefault="00AB1A9D" w:rsidP="003D7309">
            <w:pPr>
              <w:rPr>
                <w:lang w:val="uk-UA"/>
              </w:rPr>
            </w:pPr>
            <w:r w:rsidRPr="003C5104">
              <w:rPr>
                <w:lang w:val="uk-UA"/>
              </w:rPr>
              <w:t>Субота 09.00–</w:t>
            </w:r>
            <w:r w:rsidR="003D7309">
              <w:rPr>
                <w:lang w:val="uk-UA"/>
              </w:rPr>
              <w:t>12</w:t>
            </w:r>
            <w:r w:rsidRPr="003C5104">
              <w:rPr>
                <w:lang w:val="uk-UA"/>
              </w:rPr>
              <w:t>.</w:t>
            </w:r>
            <w:r w:rsidR="003D7309">
              <w:rPr>
                <w:lang w:val="uk-UA"/>
              </w:rPr>
              <w:t>20</w:t>
            </w:r>
            <w:r w:rsidRPr="003C5104">
              <w:rPr>
                <w:lang w:val="uk-UA"/>
              </w:rPr>
              <w:t>, ауд. 20</w:t>
            </w:r>
            <w:r w:rsidR="003D7309">
              <w:rPr>
                <w:lang w:val="uk-UA"/>
              </w:rPr>
              <w:t>3</w:t>
            </w:r>
            <w:r w:rsidRPr="003C5104">
              <w:rPr>
                <w:lang w:val="uk-UA"/>
              </w:rPr>
              <w:t xml:space="preserve"> (2 корпус)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color w:val="FF0000"/>
                <w:lang w:val="uk-UA"/>
              </w:rPr>
            </w:pPr>
            <w:r w:rsidRPr="003C5104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C516BC" w:rsidP="00C516BC">
            <w:pPr>
              <w:rPr>
                <w:lang w:val="uk-UA"/>
              </w:rPr>
            </w:pPr>
            <w:r w:rsidRPr="003C5104">
              <w:rPr>
                <w:lang w:val="uk-UA"/>
              </w:rPr>
              <w:t>Четвер</w:t>
            </w:r>
            <w:r w:rsidR="00E40D20" w:rsidRPr="003C5104">
              <w:rPr>
                <w:lang w:val="uk-UA"/>
              </w:rPr>
              <w:t xml:space="preserve"> 12.00–13.00 </w:t>
            </w:r>
            <w:r w:rsidR="00CE7AB8" w:rsidRPr="003C5104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B375F7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E40D20" w:rsidP="003D7309">
            <w:pPr>
              <w:tabs>
                <w:tab w:val="right" w:pos="7439"/>
              </w:tabs>
              <w:rPr>
                <w:lang w:val="uk-UA"/>
              </w:rPr>
            </w:pPr>
            <w:r w:rsidRPr="003C5104">
              <w:rPr>
                <w:lang w:val="uk-UA"/>
              </w:rPr>
              <w:t xml:space="preserve">к. </w:t>
            </w:r>
            <w:r w:rsidR="00CE7AB8" w:rsidRPr="003C5104">
              <w:rPr>
                <w:lang w:val="uk-UA"/>
              </w:rPr>
              <w:t>20</w:t>
            </w:r>
            <w:r w:rsidR="003D7309">
              <w:rPr>
                <w:lang w:val="uk-UA"/>
              </w:rPr>
              <w:t>4</w:t>
            </w:r>
            <w:r w:rsidR="00CE7AB8" w:rsidRPr="003C5104">
              <w:rPr>
                <w:lang w:val="uk-UA"/>
              </w:rPr>
              <w:t>, 203</w:t>
            </w:r>
            <w:r w:rsidR="00C516BC" w:rsidRPr="003C5104">
              <w:rPr>
                <w:lang w:val="uk-UA"/>
              </w:rPr>
              <w:t>, поверх 2, корпус 2</w:t>
            </w:r>
            <w:r w:rsidRPr="003C5104">
              <w:rPr>
                <w:lang w:val="uk-UA"/>
              </w:rPr>
              <w:t xml:space="preserve">, вул. Мистецтв </w:t>
            </w:r>
            <w:r w:rsidR="00C516BC" w:rsidRPr="003C5104">
              <w:rPr>
                <w:lang w:val="uk-UA"/>
              </w:rPr>
              <w:t>8</w:t>
            </w:r>
          </w:p>
        </w:tc>
      </w:tr>
      <w:tr w:rsidR="00E40D20" w:rsidRPr="00A26FF7" w:rsidTr="003C5104">
        <w:tc>
          <w:tcPr>
            <w:tcW w:w="1668" w:type="dxa"/>
            <w:shd w:val="clear" w:color="auto" w:fill="auto"/>
          </w:tcPr>
          <w:p w:rsidR="00E40D20" w:rsidRPr="003C5104" w:rsidRDefault="00E40D20" w:rsidP="00162746">
            <w:pPr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E40D20" w:rsidRPr="003C5104" w:rsidRDefault="00D749CC" w:rsidP="003C5104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3C5104">
              <w:rPr>
                <w:lang w:val="uk-UA"/>
              </w:rPr>
              <w:t xml:space="preserve"> (кафедра</w:t>
            </w:r>
            <w:r w:rsidR="00CE7AB8" w:rsidRPr="003C5104">
              <w:rPr>
                <w:lang w:val="uk-UA"/>
              </w:rPr>
              <w:t xml:space="preserve"> «ДС»</w:t>
            </w:r>
            <w:r w:rsidR="00E40D20" w:rsidRPr="003C5104">
              <w:rPr>
                <w:lang w:val="uk-UA"/>
              </w:rPr>
              <w:t>)</w:t>
            </w:r>
            <w:r w:rsidR="00E40D20" w:rsidRPr="003C5104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Pr="006449E6" w:rsidRDefault="002871F0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6449E6">
        <w:rPr>
          <w:sz w:val="26"/>
          <w:szCs w:val="26"/>
          <w:lang w:val="uk-UA"/>
        </w:rPr>
        <w:t>Поза заняттями офіційним каналом комунікації</w:t>
      </w:r>
      <w:r w:rsidRPr="00A26FF7">
        <w:rPr>
          <w:lang w:val="uk-UA"/>
        </w:rPr>
        <w:t xml:space="preserve"> </w:t>
      </w:r>
      <w:r w:rsidRPr="006449E6">
        <w:rPr>
          <w:sz w:val="26"/>
          <w:szCs w:val="26"/>
          <w:lang w:val="uk-UA"/>
        </w:rPr>
        <w:t>з викладачем є</w:t>
      </w:r>
      <w:r w:rsidR="007538E5" w:rsidRPr="006449E6">
        <w:rPr>
          <w:sz w:val="26"/>
          <w:szCs w:val="26"/>
          <w:lang w:val="uk-UA"/>
        </w:rPr>
        <w:t xml:space="preserve"> </w:t>
      </w:r>
      <w:r w:rsidRPr="006449E6">
        <w:rPr>
          <w:sz w:val="26"/>
          <w:szCs w:val="26"/>
        </w:rPr>
        <w:t>електронні листи</w:t>
      </w:r>
      <w:r w:rsidR="007538E5" w:rsidRPr="006449E6">
        <w:rPr>
          <w:sz w:val="26"/>
          <w:szCs w:val="26"/>
        </w:rPr>
        <w:t xml:space="preserve"> </w:t>
      </w:r>
      <w:r w:rsidR="008B69CC" w:rsidRPr="006449E6">
        <w:rPr>
          <w:sz w:val="26"/>
          <w:szCs w:val="26"/>
        </w:rPr>
        <w:t xml:space="preserve"> </w:t>
      </w:r>
      <w:r w:rsidR="007538E5" w:rsidRPr="006449E6">
        <w:rPr>
          <w:sz w:val="26"/>
          <w:szCs w:val="26"/>
          <w:lang w:val="uk-UA"/>
        </w:rPr>
        <w:t>(</w:t>
      </w:r>
      <w:r w:rsidR="008B69CC" w:rsidRPr="006449E6">
        <w:rPr>
          <w:sz w:val="26"/>
          <w:szCs w:val="26"/>
        </w:rPr>
        <w:t>тільки у робочі дні</w:t>
      </w:r>
      <w:r w:rsidR="007538E5" w:rsidRPr="006449E6">
        <w:rPr>
          <w:sz w:val="26"/>
          <w:szCs w:val="26"/>
          <w:lang w:val="uk-UA"/>
        </w:rPr>
        <w:t xml:space="preserve"> до 18-00)</w:t>
      </w:r>
      <w:r w:rsidRPr="006449E6">
        <w:rPr>
          <w:sz w:val="26"/>
          <w:szCs w:val="26"/>
        </w:rPr>
        <w:t>.</w:t>
      </w:r>
      <w:r w:rsidR="008B69CC" w:rsidRPr="006449E6">
        <w:rPr>
          <w:sz w:val="26"/>
          <w:szCs w:val="26"/>
        </w:rPr>
        <w:t xml:space="preserve"> Умови листування: </w:t>
      </w:r>
    </w:p>
    <w:p w:rsidR="008547B4" w:rsidRPr="006449E6" w:rsidRDefault="008B69CC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6449E6">
        <w:rPr>
          <w:sz w:val="26"/>
          <w:szCs w:val="26"/>
        </w:rPr>
        <w:t>1) в</w:t>
      </w:r>
      <w:r w:rsidR="00F26733" w:rsidRPr="006449E6">
        <w:rPr>
          <w:sz w:val="26"/>
          <w:szCs w:val="26"/>
        </w:rPr>
        <w:t xml:space="preserve"> </w:t>
      </w:r>
      <w:r w:rsidR="00F26733" w:rsidRPr="006449E6">
        <w:rPr>
          <w:i/>
          <w:sz w:val="26"/>
          <w:szCs w:val="26"/>
        </w:rPr>
        <w:t>темі</w:t>
      </w:r>
      <w:r w:rsidR="00F26733" w:rsidRPr="006449E6">
        <w:rPr>
          <w:sz w:val="26"/>
          <w:szCs w:val="26"/>
        </w:rPr>
        <w:t xml:space="preserve"> листа обов’язково має бути зазначена назва дисципліни</w:t>
      </w:r>
      <w:r w:rsidR="002F5F92" w:rsidRPr="006449E6">
        <w:rPr>
          <w:sz w:val="26"/>
          <w:szCs w:val="26"/>
        </w:rPr>
        <w:t>;</w:t>
      </w:r>
    </w:p>
    <w:p w:rsidR="008547B4" w:rsidRPr="006449E6" w:rsidRDefault="008B69CC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6449E6">
        <w:rPr>
          <w:sz w:val="26"/>
          <w:szCs w:val="26"/>
        </w:rPr>
        <w:t xml:space="preserve">2) в полі </w:t>
      </w:r>
      <w:r w:rsidR="000A6104" w:rsidRPr="006449E6">
        <w:rPr>
          <w:sz w:val="26"/>
          <w:szCs w:val="26"/>
        </w:rPr>
        <w:t>тексту листа</w:t>
      </w:r>
      <w:r w:rsidR="007538E5" w:rsidRPr="006449E6">
        <w:rPr>
          <w:sz w:val="26"/>
          <w:szCs w:val="26"/>
        </w:rPr>
        <w:t xml:space="preserve"> позначити</w:t>
      </w:r>
      <w:r w:rsidR="00314D22" w:rsidRPr="006449E6">
        <w:rPr>
          <w:sz w:val="26"/>
          <w:szCs w:val="26"/>
        </w:rPr>
        <w:t xml:space="preserve"> </w:t>
      </w:r>
      <w:r w:rsidR="00A6130B" w:rsidRPr="006449E6">
        <w:rPr>
          <w:sz w:val="26"/>
          <w:szCs w:val="26"/>
        </w:rPr>
        <w:t>ПІ</w:t>
      </w:r>
      <w:r w:rsidR="00AD689D" w:rsidRPr="006449E6">
        <w:rPr>
          <w:sz w:val="26"/>
          <w:szCs w:val="26"/>
        </w:rPr>
        <w:t xml:space="preserve">Б </w:t>
      </w:r>
      <w:r w:rsidR="006F7B18" w:rsidRPr="006449E6">
        <w:rPr>
          <w:sz w:val="26"/>
          <w:szCs w:val="26"/>
          <w:lang w:val="uk-UA"/>
        </w:rPr>
        <w:t>студе</w:t>
      </w:r>
      <w:r w:rsidR="00AD689D" w:rsidRPr="006449E6">
        <w:rPr>
          <w:sz w:val="26"/>
          <w:szCs w:val="26"/>
        </w:rPr>
        <w:t>нта, який</w:t>
      </w:r>
      <w:r w:rsidR="00314D22" w:rsidRPr="006449E6">
        <w:rPr>
          <w:sz w:val="26"/>
          <w:szCs w:val="26"/>
        </w:rPr>
        <w:t xml:space="preserve"> звертається  (</w:t>
      </w:r>
      <w:r w:rsidRPr="006449E6">
        <w:rPr>
          <w:sz w:val="26"/>
          <w:szCs w:val="26"/>
        </w:rPr>
        <w:t>анонімні листи</w:t>
      </w:r>
      <w:r w:rsidR="00314D22" w:rsidRPr="006449E6">
        <w:rPr>
          <w:sz w:val="26"/>
          <w:szCs w:val="26"/>
        </w:rPr>
        <w:t xml:space="preserve"> не </w:t>
      </w:r>
      <w:r w:rsidRPr="006449E6">
        <w:rPr>
          <w:sz w:val="26"/>
          <w:szCs w:val="26"/>
        </w:rPr>
        <w:t>розгляда</w:t>
      </w:r>
      <w:r w:rsidR="00314D22" w:rsidRPr="006449E6">
        <w:rPr>
          <w:sz w:val="26"/>
          <w:szCs w:val="26"/>
        </w:rPr>
        <w:t>ються)</w:t>
      </w:r>
      <w:r w:rsidR="002F5F92" w:rsidRPr="006449E6">
        <w:rPr>
          <w:sz w:val="26"/>
          <w:szCs w:val="26"/>
        </w:rPr>
        <w:t>;</w:t>
      </w:r>
      <w:r w:rsidRPr="006449E6">
        <w:rPr>
          <w:sz w:val="26"/>
          <w:szCs w:val="26"/>
        </w:rPr>
        <w:t xml:space="preserve"> </w:t>
      </w:r>
    </w:p>
    <w:p w:rsidR="008547B4" w:rsidRPr="006449E6" w:rsidRDefault="002F5F92" w:rsidP="007538E5">
      <w:pPr>
        <w:spacing w:line="276" w:lineRule="auto"/>
        <w:jc w:val="both"/>
        <w:rPr>
          <w:i/>
          <w:sz w:val="26"/>
          <w:szCs w:val="26"/>
          <w:lang w:val="uk-UA"/>
        </w:rPr>
      </w:pPr>
      <w:r w:rsidRPr="006449E6">
        <w:rPr>
          <w:sz w:val="26"/>
          <w:szCs w:val="26"/>
        </w:rPr>
        <w:t>3) ф</w:t>
      </w:r>
      <w:r w:rsidR="008B69CC" w:rsidRPr="006449E6">
        <w:rPr>
          <w:sz w:val="26"/>
          <w:szCs w:val="26"/>
        </w:rPr>
        <w:t xml:space="preserve">айли підписувати таким чином: </w:t>
      </w:r>
      <w:r w:rsidR="008B69CC" w:rsidRPr="006449E6">
        <w:rPr>
          <w:i/>
          <w:sz w:val="26"/>
          <w:szCs w:val="26"/>
        </w:rPr>
        <w:t xml:space="preserve">прізвище_ завдання. </w:t>
      </w:r>
      <w:r w:rsidR="00CE05D8" w:rsidRPr="006449E6">
        <w:rPr>
          <w:i/>
          <w:sz w:val="26"/>
          <w:szCs w:val="26"/>
        </w:rPr>
        <w:t xml:space="preserve">Розширення: текст — </w:t>
      </w:r>
      <w:r w:rsidRPr="006449E6">
        <w:rPr>
          <w:i/>
          <w:sz w:val="26"/>
          <w:szCs w:val="26"/>
          <w:lang w:val="en-US"/>
        </w:rPr>
        <w:t>doc</w:t>
      </w:r>
      <w:r w:rsidRPr="006449E6">
        <w:rPr>
          <w:i/>
          <w:sz w:val="26"/>
          <w:szCs w:val="26"/>
        </w:rPr>
        <w:t xml:space="preserve">, </w:t>
      </w:r>
      <w:r w:rsidRPr="006449E6">
        <w:rPr>
          <w:i/>
          <w:sz w:val="26"/>
          <w:szCs w:val="26"/>
          <w:lang w:val="en-US"/>
        </w:rPr>
        <w:t>docx</w:t>
      </w:r>
      <w:r w:rsidRPr="006449E6">
        <w:rPr>
          <w:i/>
          <w:sz w:val="26"/>
          <w:szCs w:val="26"/>
        </w:rPr>
        <w:t xml:space="preserve">, </w:t>
      </w:r>
      <w:r w:rsidR="00CE05D8" w:rsidRPr="006449E6">
        <w:rPr>
          <w:i/>
          <w:sz w:val="26"/>
          <w:szCs w:val="26"/>
        </w:rPr>
        <w:t xml:space="preserve">ілюстрації — </w:t>
      </w:r>
      <w:r w:rsidRPr="006449E6">
        <w:rPr>
          <w:i/>
          <w:sz w:val="26"/>
          <w:szCs w:val="26"/>
          <w:lang w:val="en-US"/>
        </w:rPr>
        <w:t>jpeg</w:t>
      </w:r>
      <w:r w:rsidRPr="006449E6">
        <w:rPr>
          <w:i/>
          <w:sz w:val="26"/>
          <w:szCs w:val="26"/>
        </w:rPr>
        <w:t xml:space="preserve">, </w:t>
      </w:r>
      <w:r w:rsidRPr="006449E6">
        <w:rPr>
          <w:i/>
          <w:sz w:val="26"/>
          <w:szCs w:val="26"/>
          <w:lang w:val="en-US"/>
        </w:rPr>
        <w:t>pdf</w:t>
      </w:r>
      <w:r w:rsidRPr="006449E6">
        <w:rPr>
          <w:i/>
          <w:sz w:val="26"/>
          <w:szCs w:val="26"/>
        </w:rPr>
        <w:t xml:space="preserve">. </w:t>
      </w:r>
    </w:p>
    <w:p w:rsidR="00C04D7C" w:rsidRPr="006449E6" w:rsidRDefault="005F4217" w:rsidP="007538E5">
      <w:pPr>
        <w:spacing w:line="276" w:lineRule="auto"/>
        <w:jc w:val="both"/>
        <w:rPr>
          <w:sz w:val="26"/>
          <w:szCs w:val="26"/>
          <w:lang w:val="uk-UA"/>
        </w:rPr>
      </w:pPr>
      <w:r w:rsidRPr="006449E6">
        <w:rPr>
          <w:sz w:val="26"/>
          <w:szCs w:val="26"/>
        </w:rPr>
        <w:t>Окрім роздруківок для аудиторних занять</w:t>
      </w:r>
      <w:r w:rsidR="000A6104" w:rsidRPr="006449E6">
        <w:rPr>
          <w:sz w:val="26"/>
          <w:szCs w:val="26"/>
        </w:rPr>
        <w:t>, роботи для рубіжного контролю мають бути надіслані на пошту викладача.</w:t>
      </w:r>
      <w:r w:rsidR="000A6104" w:rsidRPr="006449E6">
        <w:rPr>
          <w:color w:val="00B050"/>
          <w:sz w:val="26"/>
          <w:szCs w:val="26"/>
        </w:rPr>
        <w:t xml:space="preserve"> </w:t>
      </w:r>
      <w:r w:rsidR="002F5F92" w:rsidRPr="006449E6">
        <w:rPr>
          <w:sz w:val="26"/>
          <w:szCs w:val="26"/>
        </w:rPr>
        <w:t xml:space="preserve">Обговорення проблем, пов’язаних із дисципліною, у коридорах академії не </w:t>
      </w:r>
      <w:r w:rsidR="003B3123" w:rsidRPr="006449E6">
        <w:rPr>
          <w:sz w:val="26"/>
          <w:szCs w:val="26"/>
        </w:rPr>
        <w:t>припустимі</w:t>
      </w:r>
      <w:r w:rsidR="002F5F92" w:rsidRPr="006449E6">
        <w:rPr>
          <w:sz w:val="26"/>
          <w:szCs w:val="26"/>
        </w:rPr>
        <w:t xml:space="preserve">. </w:t>
      </w:r>
      <w:r w:rsidR="008B69CC" w:rsidRPr="006449E6">
        <w:rPr>
          <w:sz w:val="26"/>
          <w:szCs w:val="26"/>
        </w:rPr>
        <w:t xml:space="preserve">Консультування з викладачем </w:t>
      </w:r>
      <w:r w:rsidR="002F5F92" w:rsidRPr="006449E6">
        <w:rPr>
          <w:sz w:val="26"/>
          <w:szCs w:val="26"/>
        </w:rPr>
        <w:t xml:space="preserve">в стінах академії </w:t>
      </w:r>
      <w:r w:rsidR="008B69CC" w:rsidRPr="006449E6">
        <w:rPr>
          <w:sz w:val="26"/>
          <w:szCs w:val="26"/>
        </w:rPr>
        <w:t>відбуваються у визначені дні та години</w:t>
      </w:r>
      <w:r w:rsidR="002F5F92" w:rsidRPr="006449E6">
        <w:rPr>
          <w:sz w:val="26"/>
          <w:szCs w:val="26"/>
        </w:rPr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Default="005F4217" w:rsidP="00D6010C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6449E6">
        <w:rPr>
          <w:sz w:val="26"/>
          <w:szCs w:val="26"/>
          <w:lang w:val="uk-UA"/>
        </w:rPr>
        <w:t xml:space="preserve">Дисципліна не має обов’язкових передумов для вивчення. </w:t>
      </w:r>
      <w:r w:rsidR="00B4415A" w:rsidRPr="006449E6">
        <w:rPr>
          <w:color w:val="000000"/>
          <w:sz w:val="26"/>
          <w:szCs w:val="26"/>
          <w:lang w:val="uk-UA"/>
        </w:rPr>
        <w:t xml:space="preserve">Студент </w:t>
      </w:r>
      <w:r w:rsidR="00572F31" w:rsidRPr="006449E6">
        <w:rPr>
          <w:color w:val="000000"/>
          <w:sz w:val="26"/>
          <w:szCs w:val="26"/>
          <w:lang w:val="uk-UA"/>
        </w:rPr>
        <w:t xml:space="preserve">отримує повну </w:t>
      </w:r>
      <w:r w:rsidR="00572F31" w:rsidRPr="001322E2">
        <w:rPr>
          <w:color w:val="000000"/>
          <w:sz w:val="26"/>
          <w:szCs w:val="26"/>
          <w:lang w:val="uk-UA"/>
        </w:rPr>
        <w:t xml:space="preserve">підтримку при опрацюванні матеріалу </w:t>
      </w:r>
      <w:r w:rsidR="00B4415A" w:rsidRPr="001322E2">
        <w:rPr>
          <w:color w:val="000000"/>
          <w:sz w:val="26"/>
          <w:szCs w:val="26"/>
          <w:lang w:val="uk-UA"/>
        </w:rPr>
        <w:t>о</w:t>
      </w:r>
      <w:r w:rsidR="00D54AAB" w:rsidRPr="001322E2">
        <w:rPr>
          <w:color w:val="000000"/>
          <w:sz w:val="26"/>
          <w:szCs w:val="26"/>
          <w:lang w:val="uk-UA"/>
        </w:rPr>
        <w:t>бов’язков</w:t>
      </w:r>
      <w:r w:rsidR="00572F31" w:rsidRPr="001322E2">
        <w:rPr>
          <w:color w:val="000000"/>
          <w:sz w:val="26"/>
          <w:szCs w:val="26"/>
          <w:lang w:val="uk-UA"/>
        </w:rPr>
        <w:t>ої дисципліни та підготовки</w:t>
      </w:r>
      <w:r w:rsidR="00572F31" w:rsidRPr="006449E6">
        <w:rPr>
          <w:b/>
          <w:color w:val="000000"/>
          <w:sz w:val="26"/>
          <w:szCs w:val="26"/>
          <w:lang w:val="uk-UA"/>
        </w:rPr>
        <w:t xml:space="preserve"> </w:t>
      </w:r>
      <w:r w:rsidR="007E75DD" w:rsidRPr="00904716">
        <w:rPr>
          <w:color w:val="000000"/>
          <w:sz w:val="26"/>
          <w:szCs w:val="26"/>
          <w:lang w:val="uk-UA"/>
        </w:rPr>
        <w:t>її</w:t>
      </w:r>
      <w:r w:rsidR="007E75DD" w:rsidRPr="006449E6">
        <w:rPr>
          <w:color w:val="000000"/>
          <w:sz w:val="26"/>
          <w:szCs w:val="26"/>
          <w:lang w:val="uk-UA"/>
        </w:rPr>
        <w:t xml:space="preserve"> </w:t>
      </w:r>
      <w:r w:rsidR="00D54AAB" w:rsidRPr="006449E6">
        <w:rPr>
          <w:color w:val="000000"/>
          <w:sz w:val="26"/>
          <w:szCs w:val="26"/>
          <w:lang w:val="uk-UA"/>
        </w:rPr>
        <w:t>практич</w:t>
      </w:r>
      <w:r w:rsidR="00572F31" w:rsidRPr="006449E6">
        <w:rPr>
          <w:color w:val="000000"/>
          <w:sz w:val="26"/>
          <w:szCs w:val="26"/>
          <w:lang w:val="uk-UA"/>
        </w:rPr>
        <w:t>ної/методичної</w:t>
      </w:r>
      <w:r w:rsidR="007E75DD" w:rsidRPr="006449E6">
        <w:rPr>
          <w:color w:val="000000"/>
          <w:sz w:val="26"/>
          <w:szCs w:val="26"/>
          <w:lang w:val="uk-UA"/>
        </w:rPr>
        <w:t xml:space="preserve"> стратегії. </w:t>
      </w:r>
      <w:r w:rsidR="00D6010C" w:rsidRPr="006449E6">
        <w:rPr>
          <w:color w:val="000000"/>
          <w:sz w:val="26"/>
          <w:szCs w:val="26"/>
          <w:lang w:val="uk-UA"/>
        </w:rPr>
        <w:t>Студе</w:t>
      </w:r>
      <w:r w:rsidR="007E75DD" w:rsidRPr="006449E6">
        <w:rPr>
          <w:color w:val="000000"/>
          <w:sz w:val="26"/>
          <w:szCs w:val="26"/>
          <w:lang w:val="uk-UA"/>
        </w:rPr>
        <w:t xml:space="preserve">нт може </w:t>
      </w:r>
      <w:r w:rsidR="00461729" w:rsidRPr="006449E6">
        <w:rPr>
          <w:color w:val="000000"/>
          <w:sz w:val="26"/>
          <w:szCs w:val="26"/>
          <w:lang w:val="uk-UA"/>
        </w:rPr>
        <w:t>для ознайомлення запропонув</w:t>
      </w:r>
      <w:r w:rsidR="007E75DD" w:rsidRPr="006449E6">
        <w:rPr>
          <w:color w:val="000000"/>
          <w:sz w:val="26"/>
          <w:szCs w:val="26"/>
          <w:lang w:val="uk-UA"/>
        </w:rPr>
        <w:t>ати</w:t>
      </w:r>
      <w:r w:rsidR="00461729" w:rsidRPr="006449E6">
        <w:rPr>
          <w:color w:val="000000"/>
          <w:sz w:val="26"/>
          <w:szCs w:val="26"/>
          <w:lang w:val="uk-UA"/>
        </w:rPr>
        <w:t xml:space="preserve"> теми для опрацювання матеріалу, пов’язаного</w:t>
      </w:r>
      <w:r w:rsidR="007E75DD" w:rsidRPr="006449E6">
        <w:rPr>
          <w:color w:val="000000"/>
          <w:sz w:val="26"/>
          <w:szCs w:val="26"/>
          <w:lang w:val="uk-UA"/>
        </w:rPr>
        <w:t xml:space="preserve"> з </w:t>
      </w:r>
      <w:r w:rsidR="00D6010C" w:rsidRPr="006449E6">
        <w:rPr>
          <w:color w:val="000000"/>
          <w:sz w:val="26"/>
          <w:szCs w:val="26"/>
          <w:lang w:val="uk-UA"/>
        </w:rPr>
        <w:t>загальною тематикою курсу.</w:t>
      </w:r>
    </w:p>
    <w:p w:rsidR="009967EE" w:rsidRDefault="009967EE" w:rsidP="00D6010C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</w:p>
    <w:p w:rsidR="009967EE" w:rsidRPr="006449E6" w:rsidRDefault="009967EE" w:rsidP="00D6010C">
      <w:pPr>
        <w:spacing w:line="276" w:lineRule="auto"/>
        <w:jc w:val="both"/>
        <w:rPr>
          <w:sz w:val="26"/>
          <w:szCs w:val="26"/>
          <w:lang w:val="uk-UA"/>
        </w:rPr>
      </w:pP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9967EE" w:rsidRPr="008141CE" w:rsidRDefault="009967EE" w:rsidP="009967EE">
      <w:pPr>
        <w:spacing w:after="120" w:line="276" w:lineRule="auto"/>
        <w:rPr>
          <w:b/>
          <w:sz w:val="26"/>
          <w:szCs w:val="26"/>
          <w:lang w:val="uk-UA"/>
        </w:rPr>
      </w:pPr>
    </w:p>
    <w:p w:rsidR="009967EE" w:rsidRPr="008141CE" w:rsidRDefault="009967EE" w:rsidP="009967EE">
      <w:pPr>
        <w:spacing w:after="120" w:line="276" w:lineRule="auto"/>
        <w:rPr>
          <w:b/>
          <w:sz w:val="26"/>
          <w:szCs w:val="26"/>
          <w:lang w:val="uk-UA"/>
        </w:rPr>
      </w:pPr>
      <w:r w:rsidRPr="008141CE">
        <w:rPr>
          <w:b/>
          <w:sz w:val="26"/>
          <w:szCs w:val="26"/>
          <w:lang w:val="uk-UA"/>
        </w:rPr>
        <w:lastRenderedPageBreak/>
        <w:t>НАВЧАЛЬНІ МАТЕРІАЛИ</w:t>
      </w:r>
    </w:p>
    <w:p w:rsidR="009967EE" w:rsidRPr="008141CE" w:rsidRDefault="009967EE" w:rsidP="009967EE">
      <w:pPr>
        <w:spacing w:line="276" w:lineRule="auto"/>
        <w:jc w:val="both"/>
        <w:rPr>
          <w:sz w:val="26"/>
          <w:szCs w:val="26"/>
          <w:lang w:val="uk-UA"/>
        </w:rPr>
      </w:pPr>
      <w:r w:rsidRPr="008141CE">
        <w:rPr>
          <w:sz w:val="26"/>
          <w:szCs w:val="26"/>
          <w:lang w:val="uk-UA"/>
        </w:rPr>
        <w:t>Базою навчального тезаурусу дисципліни «Основи проєктування» є складений за авторською методикою курс лекцій та практичних занять (укладач ст. викл.</w:t>
      </w:r>
      <w:r w:rsidRPr="00662586">
        <w:rPr>
          <w:sz w:val="26"/>
          <w:szCs w:val="26"/>
        </w:rPr>
        <w:t xml:space="preserve"> </w:t>
      </w:r>
      <w:r w:rsidRPr="008141CE">
        <w:rPr>
          <w:sz w:val="26"/>
          <w:szCs w:val="26"/>
          <w:lang w:val="uk-UA"/>
        </w:rPr>
        <w:t xml:space="preserve">Лещенко Т.І.), який охоплює історичні та сучасні дані (приклади проеєктних розробок, методики основ проєктування) зі світової матеріальної та художньо-проєктної культури, а також розкриває сутність та актуальність проєктування. Лекційний матеріал ілюструється відповідними зразками на екрані у цифровому форматі. Склад дисципліни передбачає необхідність методичних рекомендацій. Студентам надається перелік рекомендованої для опрацювання основної та додаткової літератури (монографії, книги, навчальні посібники, періодичні видання) і джерел Інтернету (див. Список рекомендованої літератури). Дисципліна викладається українською мовою із застосування інших мов (російської, англійської) передбачено задля більш природнього тлумачення певних дефініцій, спеціальних термінів та першоджерел.     </w:t>
      </w:r>
    </w:p>
    <w:p w:rsidR="00091644" w:rsidRPr="00A10782" w:rsidRDefault="00091644" w:rsidP="00A10782">
      <w:pPr>
        <w:widowControl w:val="0"/>
        <w:shd w:val="clear" w:color="auto" w:fill="FFFFFF"/>
        <w:tabs>
          <w:tab w:val="left" w:pos="365"/>
        </w:tabs>
        <w:jc w:val="both"/>
        <w:rPr>
          <w:color w:val="000000"/>
          <w:spacing w:val="-13"/>
          <w:lang w:val="uk-UA"/>
        </w:rPr>
      </w:pPr>
    </w:p>
    <w:p w:rsidR="00A10782" w:rsidRDefault="00A10782" w:rsidP="00B07378">
      <w:pPr>
        <w:spacing w:after="120" w:line="276" w:lineRule="auto"/>
        <w:rPr>
          <w:b/>
          <w:lang w:val="uk-UA"/>
        </w:rPr>
      </w:pPr>
    </w:p>
    <w:p w:rsidR="00A10782" w:rsidRPr="00FD7275" w:rsidRDefault="00FC152B" w:rsidP="00B07378">
      <w:pPr>
        <w:spacing w:after="120" w:line="276" w:lineRule="auto"/>
        <w:rPr>
          <w:b/>
          <w:lang w:val="uk-UA"/>
        </w:rPr>
      </w:pPr>
      <w:r w:rsidRPr="00E656D3">
        <w:rPr>
          <w:b/>
          <w:lang w:val="uk-UA"/>
        </w:rPr>
        <w:t>П</w:t>
      </w:r>
      <w:r w:rsidRPr="00A26FF7">
        <w:rPr>
          <w:b/>
          <w:lang w:val="uk-UA"/>
        </w:rPr>
        <w:t>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B07378" w:rsidRPr="000D5D05" w:rsidRDefault="00B07378" w:rsidP="00B07378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0D5D05">
        <w:rPr>
          <w:sz w:val="26"/>
          <w:szCs w:val="26"/>
          <w:lang w:val="de-DE"/>
        </w:rPr>
        <w:t>Link</w:t>
      </w:r>
      <w:r w:rsidRPr="000D5D05">
        <w:rPr>
          <w:sz w:val="26"/>
          <w:szCs w:val="26"/>
          <w:lang w:val="uk-UA"/>
        </w:rPr>
        <w:t xml:space="preserve"> – код в </w:t>
      </w:r>
      <w:r w:rsidRPr="000D5D05">
        <w:rPr>
          <w:sz w:val="26"/>
          <w:szCs w:val="26"/>
          <w:lang w:val="de-DE"/>
        </w:rPr>
        <w:t>HTML</w:t>
      </w:r>
      <w:r w:rsidRPr="000D5D05">
        <w:rPr>
          <w:sz w:val="26"/>
          <w:szCs w:val="26"/>
          <w:lang w:val="uk-UA"/>
        </w:rPr>
        <w:t xml:space="preserve"> або </w:t>
      </w:r>
      <w:r w:rsidRPr="000D5D05">
        <w:rPr>
          <w:sz w:val="26"/>
          <w:szCs w:val="26"/>
          <w:lang w:val="de-DE"/>
        </w:rPr>
        <w:t>PHP</w:t>
      </w:r>
      <w:r w:rsidRPr="000D5D05">
        <w:rPr>
          <w:sz w:val="26"/>
          <w:szCs w:val="26"/>
          <w:lang w:val="uk-UA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B07378" w:rsidRPr="000D5D05" w:rsidRDefault="00B07378" w:rsidP="00B07378">
      <w:pPr>
        <w:spacing w:line="276" w:lineRule="auto"/>
        <w:jc w:val="both"/>
        <w:rPr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Свої додаткові навчальні матеріали, пошукові ескізи тощо можна запропонувати переглянути за електронною адресою.</w:t>
      </w:r>
    </w:p>
    <w:p w:rsidR="00B07378" w:rsidRPr="00B07378" w:rsidRDefault="00B07378" w:rsidP="00B17991">
      <w:pPr>
        <w:spacing w:line="276" w:lineRule="auto"/>
        <w:rPr>
          <w:color w:val="FF0000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B07378" w:rsidRPr="000D5D05" w:rsidRDefault="00B07378" w:rsidP="00B07378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 w:rsidRPr="000D5D05">
        <w:rPr>
          <w:sz w:val="26"/>
          <w:szCs w:val="26"/>
          <w:lang w:val="uk-UA"/>
        </w:rPr>
        <w:t>Додаткові навчально-інформаційні матеріали, у тому числі актуальні проектні розробки з дизайну та архітектури, дані про авторів, дизайнерські школи, творчі групи і т. ін. можна переглянути у мережі Інтернет. Відповідні посилання на потрібний сайт (</w:t>
      </w:r>
      <w:r w:rsidRPr="000D5D05">
        <w:rPr>
          <w:sz w:val="26"/>
          <w:szCs w:val="26"/>
          <w:lang w:val="de-DE"/>
        </w:rPr>
        <w:t>Link</w:t>
      </w:r>
      <w:r w:rsidRPr="000D5D05">
        <w:rPr>
          <w:sz w:val="26"/>
          <w:szCs w:val="26"/>
          <w:lang w:val="uk-UA"/>
        </w:rPr>
        <w:t xml:space="preserve"> – код в </w:t>
      </w:r>
      <w:r w:rsidRPr="000D5D05">
        <w:rPr>
          <w:sz w:val="26"/>
          <w:szCs w:val="26"/>
          <w:lang w:val="de-DE"/>
        </w:rPr>
        <w:t>HTML</w:t>
      </w:r>
      <w:r w:rsidRPr="000D5D05">
        <w:rPr>
          <w:sz w:val="26"/>
          <w:szCs w:val="26"/>
          <w:lang w:val="uk-UA"/>
        </w:rPr>
        <w:t xml:space="preserve"> або </w:t>
      </w:r>
      <w:r w:rsidRPr="000D5D05">
        <w:rPr>
          <w:sz w:val="26"/>
          <w:szCs w:val="26"/>
          <w:lang w:val="de-DE"/>
        </w:rPr>
        <w:t>PHP</w:t>
      </w:r>
      <w:r w:rsidRPr="000D5D05">
        <w:rPr>
          <w:sz w:val="26"/>
          <w:szCs w:val="26"/>
          <w:lang w:val="uk-UA"/>
        </w:rPr>
        <w:t xml:space="preserve"> документі) надаються викладачем під час занять, або за проханням студента після закінчення лекції, а також в процесі електронного листування. </w:t>
      </w:r>
    </w:p>
    <w:p w:rsidR="00C22145" w:rsidRPr="00B07378" w:rsidRDefault="00B07378" w:rsidP="00C22145">
      <w:pPr>
        <w:spacing w:line="276" w:lineRule="auto"/>
        <w:jc w:val="both"/>
        <w:rPr>
          <w:sz w:val="26"/>
          <w:szCs w:val="26"/>
        </w:rPr>
      </w:pPr>
      <w:r w:rsidRPr="000D5D05">
        <w:rPr>
          <w:sz w:val="26"/>
          <w:szCs w:val="26"/>
          <w:lang w:val="uk-UA"/>
        </w:rPr>
        <w:t>Свої додаткові навчальні матеріали, пошукові ескізи тощо можна запропонувати переглянути за електронною адресою.</w:t>
      </w:r>
    </w:p>
    <w:p w:rsidR="00B07378" w:rsidRPr="00B07378" w:rsidRDefault="00B07378" w:rsidP="00C22145">
      <w:pPr>
        <w:spacing w:line="276" w:lineRule="auto"/>
        <w:jc w:val="both"/>
      </w:pPr>
    </w:p>
    <w:p w:rsidR="00814FBB" w:rsidRPr="00FD7275" w:rsidRDefault="00B603EE" w:rsidP="00B17991">
      <w:pPr>
        <w:spacing w:after="120" w:line="276" w:lineRule="auto"/>
        <w:rPr>
          <w:b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B07378" w:rsidRPr="005848F9" w:rsidRDefault="00B07378" w:rsidP="00B07378">
      <w:pPr>
        <w:spacing w:after="120" w:line="276" w:lineRule="auto"/>
        <w:rPr>
          <w:sz w:val="26"/>
          <w:szCs w:val="26"/>
          <w:lang w:val="uk-UA"/>
        </w:rPr>
      </w:pPr>
      <w:r w:rsidRPr="000D5D05">
        <w:rPr>
          <w:b/>
          <w:sz w:val="26"/>
          <w:szCs w:val="26"/>
          <w:lang w:val="uk-UA"/>
        </w:rPr>
        <w:t>Метою</w:t>
      </w:r>
      <w:r w:rsidRPr="000D5D05">
        <w:rPr>
          <w:sz w:val="26"/>
          <w:szCs w:val="26"/>
          <w:lang w:val="uk-UA"/>
        </w:rPr>
        <w:t xml:space="preserve"> дисципліни «Основи </w:t>
      </w:r>
      <w:r>
        <w:rPr>
          <w:sz w:val="26"/>
          <w:szCs w:val="26"/>
          <w:lang w:val="uk-UA"/>
        </w:rPr>
        <w:t xml:space="preserve">композиції» </w:t>
      </w:r>
      <w:r w:rsidRPr="000D5D05">
        <w:rPr>
          <w:sz w:val="26"/>
          <w:szCs w:val="26"/>
          <w:lang w:val="uk-UA"/>
        </w:rPr>
        <w:t>є</w:t>
      </w:r>
      <w:r w:rsidRPr="005848F9">
        <w:rPr>
          <w:sz w:val="26"/>
          <w:szCs w:val="26"/>
          <w:lang w:val="uk-UA"/>
        </w:rPr>
        <w:t xml:space="preserve"> </w:t>
      </w:r>
      <w:r w:rsidRPr="000D5D05">
        <w:rPr>
          <w:sz w:val="26"/>
          <w:szCs w:val="26"/>
          <w:lang w:val="uk-UA"/>
        </w:rPr>
        <w:t xml:space="preserve">формування у студента практичних навичок володіння отриманими знаннями з питань </w:t>
      </w:r>
      <w:r>
        <w:rPr>
          <w:sz w:val="26"/>
          <w:szCs w:val="26"/>
          <w:lang w:val="uk-UA"/>
        </w:rPr>
        <w:t>основ композиції</w:t>
      </w:r>
      <w:r w:rsidRPr="000D5D05">
        <w:rPr>
          <w:sz w:val="26"/>
          <w:szCs w:val="26"/>
          <w:lang w:val="uk-UA"/>
        </w:rPr>
        <w:t>, функційних та стилістичних особливостей сучас</w:t>
      </w:r>
      <w:r>
        <w:rPr>
          <w:sz w:val="26"/>
          <w:szCs w:val="26"/>
          <w:lang w:val="uk-UA"/>
        </w:rPr>
        <w:t>них композицій</w:t>
      </w:r>
      <w:r w:rsidRPr="000D5D05">
        <w:rPr>
          <w:sz w:val="26"/>
          <w:szCs w:val="26"/>
          <w:lang w:val="uk-UA"/>
        </w:rPr>
        <w:t xml:space="preserve"> з метою подальшого самостійного вирішення відповідних завдань. </w:t>
      </w:r>
    </w:p>
    <w:p w:rsidR="00B07378" w:rsidRPr="005A3E81" w:rsidRDefault="00B07378" w:rsidP="00B07378">
      <w:pPr>
        <w:widowControl w:val="0"/>
        <w:spacing w:after="200" w:line="276" w:lineRule="auto"/>
        <w:jc w:val="both"/>
        <w:rPr>
          <w:sz w:val="26"/>
          <w:szCs w:val="26"/>
          <w:lang w:val="uk-UA"/>
        </w:rPr>
      </w:pPr>
      <w:r w:rsidRPr="005A3E81">
        <w:rPr>
          <w:b/>
          <w:sz w:val="26"/>
          <w:szCs w:val="26"/>
        </w:rPr>
        <w:lastRenderedPageBreak/>
        <w:t xml:space="preserve">Задачами </w:t>
      </w:r>
      <w:r w:rsidRPr="005A3E81">
        <w:rPr>
          <w:sz w:val="26"/>
          <w:szCs w:val="26"/>
        </w:rPr>
        <w:t xml:space="preserve">дисципліни є </w:t>
      </w:r>
      <w:r>
        <w:rPr>
          <w:sz w:val="26"/>
          <w:szCs w:val="26"/>
          <w:lang w:val="uk-UA"/>
        </w:rPr>
        <w:t>:</w:t>
      </w:r>
    </w:p>
    <w:p w:rsidR="00B07378" w:rsidRPr="005A3E81" w:rsidRDefault="00B07378" w:rsidP="00B07378">
      <w:pPr>
        <w:pStyle w:val="af"/>
        <w:widowControl w:val="0"/>
        <w:spacing w:after="20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3E81">
        <w:rPr>
          <w:sz w:val="26"/>
          <w:szCs w:val="26"/>
        </w:rPr>
        <w:t>сформувати у студентів стійку мотивацію до вивчення дисципліни та потребу в систематизованих знаннях в цій галузі;</w:t>
      </w:r>
    </w:p>
    <w:p w:rsidR="00B07378" w:rsidRPr="003F4FF5" w:rsidRDefault="00B07378" w:rsidP="00B07378">
      <w:pPr>
        <w:pStyle w:val="af"/>
        <w:widowControl w:val="0"/>
        <w:spacing w:after="200" w:line="276" w:lineRule="auto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FF5">
        <w:rPr>
          <w:sz w:val="26"/>
          <w:szCs w:val="26"/>
        </w:rPr>
        <w:t>сформувати практичні вміння й навички, використовуючи отриманні знання володіти сучасними тенденціями у дизайні з обов</w:t>
      </w:r>
      <w:r w:rsidRPr="003F4FF5">
        <w:rPr>
          <w:sz w:val="26"/>
          <w:szCs w:val="26"/>
          <w:lang w:val="ru-RU"/>
        </w:rPr>
        <w:t>’</w:t>
      </w:r>
      <w:r w:rsidRPr="003F4FF5">
        <w:rPr>
          <w:sz w:val="26"/>
          <w:szCs w:val="26"/>
        </w:rPr>
        <w:t xml:space="preserve">язковим акцентом на </w:t>
      </w:r>
      <w:r w:rsidR="009B35FE">
        <w:rPr>
          <w:sz w:val="26"/>
          <w:szCs w:val="26"/>
        </w:rPr>
        <w:t>композиційне</w:t>
      </w:r>
      <w:r w:rsidRPr="003F4FF5">
        <w:rPr>
          <w:sz w:val="26"/>
          <w:szCs w:val="26"/>
        </w:rPr>
        <w:t xml:space="preserve"> рішення;</w:t>
      </w:r>
    </w:p>
    <w:p w:rsidR="00B07378" w:rsidRPr="003F4FF5" w:rsidRDefault="00B07378" w:rsidP="00B07378">
      <w:pPr>
        <w:pStyle w:val="af"/>
        <w:widowControl w:val="0"/>
        <w:spacing w:line="276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F4FF5">
        <w:rPr>
          <w:color w:val="000000"/>
          <w:sz w:val="26"/>
          <w:szCs w:val="26"/>
        </w:rPr>
        <w:t xml:space="preserve">навчити поєднувати </w:t>
      </w:r>
      <w:r w:rsidRPr="003F4FF5">
        <w:rPr>
          <w:sz w:val="26"/>
          <w:szCs w:val="26"/>
        </w:rPr>
        <w:t xml:space="preserve">комплекс знань і умінь </w:t>
      </w:r>
      <w:r w:rsidR="009B35FE">
        <w:rPr>
          <w:sz w:val="26"/>
          <w:szCs w:val="26"/>
        </w:rPr>
        <w:t xml:space="preserve">виконуючи композиційні задачи </w:t>
      </w:r>
      <w:r w:rsidRPr="003F4FF5">
        <w:rPr>
          <w:sz w:val="26"/>
          <w:szCs w:val="26"/>
        </w:rPr>
        <w:t>про</w:t>
      </w:r>
      <w:r>
        <w:rPr>
          <w:sz w:val="26"/>
          <w:szCs w:val="26"/>
        </w:rPr>
        <w:t>є</w:t>
      </w:r>
      <w:r w:rsidRPr="003F4FF5">
        <w:rPr>
          <w:sz w:val="26"/>
          <w:szCs w:val="26"/>
        </w:rPr>
        <w:t xml:space="preserve">ктуючи </w:t>
      </w:r>
      <w:r w:rsidR="009B35FE">
        <w:rPr>
          <w:sz w:val="26"/>
          <w:szCs w:val="26"/>
        </w:rPr>
        <w:t xml:space="preserve">різноманітні за призначенням </w:t>
      </w:r>
      <w:r w:rsidRPr="003F4FF5">
        <w:rPr>
          <w:sz w:val="26"/>
          <w:szCs w:val="26"/>
        </w:rPr>
        <w:t>інтер</w:t>
      </w:r>
      <w:r w:rsidRPr="006E57E3">
        <w:rPr>
          <w:sz w:val="26"/>
          <w:szCs w:val="26"/>
        </w:rPr>
        <w:t>’</w:t>
      </w:r>
      <w:r w:rsidRPr="003F4FF5">
        <w:rPr>
          <w:sz w:val="26"/>
          <w:szCs w:val="26"/>
        </w:rPr>
        <w:t>єри.</w:t>
      </w:r>
    </w:p>
    <w:p w:rsidR="00B07378" w:rsidRPr="005A3E81" w:rsidRDefault="00B07378" w:rsidP="00B07378">
      <w:pPr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5A3E81">
        <w:rPr>
          <w:sz w:val="26"/>
          <w:szCs w:val="26"/>
        </w:rPr>
        <w:t xml:space="preserve">У результаті вивчення навчальної дисципліни студент повинен </w:t>
      </w:r>
    </w:p>
    <w:p w:rsidR="00B07378" w:rsidRPr="005848F9" w:rsidRDefault="00B07378" w:rsidP="00B07378">
      <w:pPr>
        <w:spacing w:line="276" w:lineRule="auto"/>
        <w:jc w:val="both"/>
        <w:rPr>
          <w:sz w:val="26"/>
          <w:szCs w:val="26"/>
        </w:rPr>
      </w:pPr>
      <w:r w:rsidRPr="001C7F89">
        <w:rPr>
          <w:b/>
          <w:szCs w:val="28"/>
          <w:lang w:val="uk-UA"/>
        </w:rPr>
        <w:t>знати:</w:t>
      </w:r>
      <w:r w:rsidRPr="007172D6">
        <w:rPr>
          <w:szCs w:val="28"/>
          <w:lang w:val="uk-UA"/>
        </w:rPr>
        <w:t xml:space="preserve"> .</w:t>
      </w:r>
      <w:r w:rsidRPr="00094D69">
        <w:rPr>
          <w:sz w:val="26"/>
          <w:szCs w:val="26"/>
          <w:lang w:val="uk-UA"/>
        </w:rPr>
        <w:t xml:space="preserve"> </w:t>
      </w:r>
      <w:r w:rsidRPr="003F4FF5">
        <w:rPr>
          <w:sz w:val="26"/>
          <w:szCs w:val="26"/>
          <w:lang w:val="uk-UA"/>
        </w:rPr>
        <w:t>комплекс відомостей про обсяг комплексн</w:t>
      </w:r>
      <w:r>
        <w:rPr>
          <w:sz w:val="26"/>
          <w:szCs w:val="26"/>
          <w:lang w:val="uk-UA"/>
        </w:rPr>
        <w:t xml:space="preserve">их знань, умінь та навичок </w:t>
      </w:r>
    </w:p>
    <w:p w:rsidR="00B07378" w:rsidRPr="003F4FF5" w:rsidRDefault="00B07378" w:rsidP="00B07378">
      <w:pPr>
        <w:spacing w:line="276" w:lineRule="auto"/>
        <w:jc w:val="both"/>
        <w:rPr>
          <w:sz w:val="26"/>
          <w:szCs w:val="26"/>
          <w:lang w:val="uk-UA"/>
        </w:rPr>
      </w:pPr>
      <w:r w:rsidRPr="003F4FF5">
        <w:rPr>
          <w:sz w:val="26"/>
          <w:szCs w:val="26"/>
          <w:lang w:val="uk-UA"/>
        </w:rPr>
        <w:t xml:space="preserve"> </w:t>
      </w:r>
      <w:r w:rsidR="009B35FE">
        <w:rPr>
          <w:sz w:val="26"/>
          <w:szCs w:val="26"/>
          <w:lang w:val="uk-UA"/>
        </w:rPr>
        <w:t>з основ композиції</w:t>
      </w:r>
      <w:r w:rsidRPr="003F4FF5">
        <w:rPr>
          <w:sz w:val="26"/>
          <w:szCs w:val="26"/>
          <w:lang w:val="uk-UA"/>
        </w:rPr>
        <w:t>, які необхідні для професійної діяльності.</w:t>
      </w:r>
    </w:p>
    <w:p w:rsidR="00814FBB" w:rsidRDefault="00B07378" w:rsidP="00B54662">
      <w:pPr>
        <w:widowControl w:val="0"/>
        <w:spacing w:line="276" w:lineRule="auto"/>
        <w:rPr>
          <w:sz w:val="26"/>
          <w:szCs w:val="26"/>
          <w:lang w:val="uk-UA"/>
        </w:rPr>
      </w:pPr>
      <w:r w:rsidRPr="00094D69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  <w:r w:rsidRPr="009B35FE">
        <w:rPr>
          <w:sz w:val="26"/>
          <w:szCs w:val="26"/>
          <w:lang w:val="uk-UA"/>
        </w:rPr>
        <w:t>в</w:t>
      </w:r>
      <w:r w:rsidRPr="003F4FF5">
        <w:rPr>
          <w:sz w:val="26"/>
          <w:szCs w:val="26"/>
          <w:lang w:val="uk-UA"/>
        </w:rPr>
        <w:t>ирі</w:t>
      </w:r>
      <w:r>
        <w:rPr>
          <w:sz w:val="26"/>
          <w:szCs w:val="26"/>
          <w:lang w:val="uk-UA"/>
        </w:rPr>
        <w:t>ш</w:t>
      </w:r>
      <w:r w:rsidRPr="003F4FF5">
        <w:rPr>
          <w:sz w:val="26"/>
          <w:szCs w:val="26"/>
          <w:lang w:val="uk-UA"/>
        </w:rPr>
        <w:t xml:space="preserve">увати практичні задачі при </w:t>
      </w:r>
      <w:r w:rsidR="009B35FE">
        <w:rPr>
          <w:sz w:val="26"/>
          <w:szCs w:val="26"/>
          <w:lang w:val="uk-UA"/>
        </w:rPr>
        <w:t xml:space="preserve">проектуванні різноманітних </w:t>
      </w:r>
      <w:r w:rsidR="00827BB8">
        <w:rPr>
          <w:sz w:val="26"/>
          <w:szCs w:val="26"/>
          <w:lang w:val="uk-UA"/>
        </w:rPr>
        <w:t>багатофункціональних об’єктів дизайну</w:t>
      </w:r>
      <w:r w:rsidRPr="003F4FF5">
        <w:rPr>
          <w:sz w:val="26"/>
          <w:szCs w:val="26"/>
          <w:lang w:val="uk-UA"/>
        </w:rPr>
        <w:t>.</w:t>
      </w:r>
    </w:p>
    <w:p w:rsidR="00A10782" w:rsidRDefault="00A10782" w:rsidP="00B54662">
      <w:pPr>
        <w:widowControl w:val="0"/>
        <w:spacing w:line="276" w:lineRule="auto"/>
        <w:rPr>
          <w:sz w:val="26"/>
          <w:szCs w:val="26"/>
          <w:lang w:val="uk-UA"/>
        </w:rPr>
      </w:pPr>
    </w:p>
    <w:p w:rsidR="00A10782" w:rsidRPr="00B54662" w:rsidRDefault="00A10782" w:rsidP="00B54662">
      <w:pPr>
        <w:widowControl w:val="0"/>
        <w:spacing w:line="276" w:lineRule="auto"/>
        <w:rPr>
          <w:sz w:val="26"/>
          <w:szCs w:val="26"/>
          <w:lang w:val="uk-UA"/>
        </w:rPr>
      </w:pPr>
    </w:p>
    <w:p w:rsidR="00A10782" w:rsidRPr="00A10782" w:rsidRDefault="006E6153" w:rsidP="001A1D1C">
      <w:pPr>
        <w:spacing w:after="120" w:line="276" w:lineRule="auto"/>
        <w:jc w:val="both"/>
        <w:rPr>
          <w:b/>
          <w:lang w:val="uk-UA"/>
        </w:rPr>
      </w:pPr>
      <w:r w:rsidRPr="00A26FF7">
        <w:rPr>
          <w:b/>
          <w:lang w:val="uk-UA"/>
        </w:rPr>
        <w:t xml:space="preserve">ОПИС </w:t>
      </w:r>
      <w:r w:rsidR="00157907">
        <w:rPr>
          <w:b/>
          <w:lang w:val="uk-UA"/>
        </w:rPr>
        <w:t xml:space="preserve">І СТРУКТУРА </w:t>
      </w:r>
      <w:r w:rsidR="00146C49" w:rsidRPr="00A26FF7">
        <w:rPr>
          <w:b/>
          <w:lang w:val="uk-UA"/>
        </w:rPr>
        <w:t>ДИСЦИПЛІНИ</w:t>
      </w:r>
    </w:p>
    <w:p w:rsidR="00E471C6" w:rsidRPr="00B54662" w:rsidRDefault="002F5F92" w:rsidP="001A1D1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uk-UA"/>
        </w:rPr>
      </w:pPr>
      <w:r w:rsidRPr="00B54662">
        <w:rPr>
          <w:sz w:val="26"/>
          <w:szCs w:val="26"/>
          <w:lang w:val="uk-UA"/>
        </w:rPr>
        <w:t xml:space="preserve">Основна спрямованість дисципліни </w:t>
      </w:r>
      <w:r w:rsidR="00E471C6" w:rsidRPr="00B54662">
        <w:rPr>
          <w:sz w:val="26"/>
          <w:szCs w:val="26"/>
          <w:lang w:val="uk-UA"/>
        </w:rPr>
        <w:t xml:space="preserve">передбачає надання </w:t>
      </w:r>
      <w:r w:rsidR="005C2799" w:rsidRPr="00B54662">
        <w:rPr>
          <w:sz w:val="26"/>
          <w:szCs w:val="26"/>
          <w:lang w:val="uk-UA"/>
        </w:rPr>
        <w:t>студент</w:t>
      </w:r>
      <w:r w:rsidR="005D5163" w:rsidRPr="00B54662">
        <w:rPr>
          <w:sz w:val="26"/>
          <w:szCs w:val="26"/>
          <w:lang w:val="uk-UA"/>
        </w:rPr>
        <w:t xml:space="preserve">ам </w:t>
      </w:r>
      <w:r w:rsidR="00E471C6" w:rsidRPr="00B54662">
        <w:rPr>
          <w:sz w:val="26"/>
          <w:szCs w:val="26"/>
          <w:lang w:val="uk-UA"/>
        </w:rPr>
        <w:t>необхі</w:t>
      </w:r>
      <w:r w:rsidR="005D5163" w:rsidRPr="00B54662">
        <w:rPr>
          <w:sz w:val="26"/>
          <w:szCs w:val="26"/>
          <w:lang w:val="uk-UA"/>
        </w:rPr>
        <w:t xml:space="preserve">дних навичок </w:t>
      </w:r>
      <w:r w:rsidR="001A1D1C" w:rsidRPr="00B54662">
        <w:rPr>
          <w:sz w:val="26"/>
          <w:szCs w:val="26"/>
          <w:lang w:val="uk-UA"/>
        </w:rPr>
        <w:t xml:space="preserve">у </w:t>
      </w:r>
      <w:r w:rsidR="0048026B" w:rsidRPr="00B54662">
        <w:rPr>
          <w:sz w:val="26"/>
          <w:szCs w:val="26"/>
          <w:lang w:val="uk-UA"/>
        </w:rPr>
        <w:t xml:space="preserve">вирішенні практичних задач при </w:t>
      </w:r>
      <w:r w:rsidR="009359B2" w:rsidRPr="00B54662">
        <w:rPr>
          <w:sz w:val="26"/>
          <w:szCs w:val="26"/>
          <w:lang w:val="uk-UA"/>
        </w:rPr>
        <w:t xml:space="preserve">отриманні навичок знаннями з питань основ композиції. </w:t>
      </w:r>
      <w:r w:rsidR="001A1D1C" w:rsidRPr="00B54662">
        <w:rPr>
          <w:sz w:val="26"/>
          <w:szCs w:val="26"/>
          <w:lang w:val="uk-UA"/>
        </w:rPr>
        <w:t>Контент дисципліни вміщує</w:t>
      </w:r>
      <w:r w:rsidR="005C2799" w:rsidRPr="00B54662">
        <w:rPr>
          <w:sz w:val="26"/>
          <w:szCs w:val="26"/>
          <w:lang w:val="uk-UA"/>
        </w:rPr>
        <w:t xml:space="preserve"> розгляд важливих питань: методологію</w:t>
      </w:r>
      <w:r w:rsidR="001A1D1C" w:rsidRPr="00B54662">
        <w:rPr>
          <w:sz w:val="26"/>
          <w:szCs w:val="26"/>
          <w:lang w:val="uk-UA"/>
        </w:rPr>
        <w:t xml:space="preserve"> </w:t>
      </w:r>
      <w:r w:rsidR="005C2799" w:rsidRPr="00B54662">
        <w:rPr>
          <w:sz w:val="26"/>
          <w:szCs w:val="26"/>
          <w:lang w:val="uk-UA"/>
        </w:rPr>
        <w:t>поетапного виконання необхідних учбових завдань</w:t>
      </w:r>
      <w:r w:rsidR="001A1D1C" w:rsidRPr="00B54662">
        <w:rPr>
          <w:sz w:val="26"/>
          <w:szCs w:val="26"/>
          <w:lang w:val="uk-UA"/>
        </w:rPr>
        <w:t xml:space="preserve">; </w:t>
      </w:r>
      <w:r w:rsidR="005C2799" w:rsidRPr="00B54662">
        <w:rPr>
          <w:sz w:val="26"/>
          <w:szCs w:val="26"/>
          <w:lang w:val="uk-UA"/>
        </w:rPr>
        <w:t>творче</w:t>
      </w:r>
      <w:r w:rsidR="001A1D1C" w:rsidRPr="00B54662">
        <w:rPr>
          <w:sz w:val="26"/>
          <w:szCs w:val="26"/>
          <w:lang w:val="uk-UA"/>
        </w:rPr>
        <w:t xml:space="preserve"> мислення в </w:t>
      </w:r>
      <w:r w:rsidR="005C2799" w:rsidRPr="00B54662">
        <w:rPr>
          <w:sz w:val="26"/>
          <w:szCs w:val="26"/>
          <w:lang w:val="uk-UA"/>
        </w:rPr>
        <w:t xml:space="preserve">виконанні </w:t>
      </w:r>
      <w:r w:rsidR="00684B7E" w:rsidRPr="00B54662">
        <w:rPr>
          <w:sz w:val="26"/>
          <w:szCs w:val="26"/>
          <w:lang w:val="uk-UA"/>
        </w:rPr>
        <w:t>оригінальних графічних рішень</w:t>
      </w:r>
      <w:r w:rsidR="009F4A7D" w:rsidRPr="00B54662">
        <w:rPr>
          <w:sz w:val="26"/>
          <w:szCs w:val="26"/>
          <w:lang w:val="uk-UA"/>
        </w:rPr>
        <w:t xml:space="preserve"> та власних композицій</w:t>
      </w:r>
      <w:r w:rsidR="001A1D1C" w:rsidRPr="00B54662">
        <w:rPr>
          <w:sz w:val="26"/>
          <w:szCs w:val="26"/>
          <w:lang w:val="uk-UA"/>
        </w:rPr>
        <w:t xml:space="preserve">; основи теоретичних </w:t>
      </w:r>
      <w:r w:rsidR="005C2799" w:rsidRPr="00B54662">
        <w:rPr>
          <w:sz w:val="26"/>
          <w:szCs w:val="26"/>
          <w:lang w:val="uk-UA"/>
        </w:rPr>
        <w:t>напрацюва</w:t>
      </w:r>
      <w:r w:rsidR="001A1D1C" w:rsidRPr="00B54662">
        <w:rPr>
          <w:sz w:val="26"/>
          <w:szCs w:val="26"/>
          <w:lang w:val="uk-UA"/>
        </w:rPr>
        <w:t>нь, що є достатніми</w:t>
      </w:r>
      <w:r w:rsidR="00E471C6" w:rsidRPr="00B54662">
        <w:rPr>
          <w:sz w:val="26"/>
          <w:szCs w:val="26"/>
          <w:lang w:val="uk-UA"/>
        </w:rPr>
        <w:t xml:space="preserve"> для нових ідей, розв’язання комплексних проблем у галузі </w:t>
      </w:r>
      <w:r w:rsidR="005C2799" w:rsidRPr="00B54662">
        <w:rPr>
          <w:sz w:val="26"/>
          <w:szCs w:val="26"/>
          <w:lang w:val="uk-UA"/>
        </w:rPr>
        <w:t xml:space="preserve">творчої </w:t>
      </w:r>
      <w:r w:rsidR="001A1D1C" w:rsidRPr="00B54662">
        <w:rPr>
          <w:sz w:val="26"/>
          <w:szCs w:val="26"/>
          <w:lang w:val="uk-UA"/>
        </w:rPr>
        <w:t>діяльності,</w:t>
      </w:r>
      <w:r w:rsidR="00E471C6" w:rsidRPr="00B54662">
        <w:rPr>
          <w:sz w:val="26"/>
          <w:szCs w:val="26"/>
          <w:lang w:val="uk-UA"/>
        </w:rPr>
        <w:t xml:space="preserve"> оволодіння </w:t>
      </w:r>
      <w:r w:rsidR="005C2799" w:rsidRPr="00B54662">
        <w:rPr>
          <w:sz w:val="26"/>
          <w:szCs w:val="26"/>
          <w:lang w:val="uk-UA"/>
        </w:rPr>
        <w:t>графічною майстерністю</w:t>
      </w:r>
      <w:r w:rsidR="009359B2" w:rsidRPr="00B54662">
        <w:rPr>
          <w:sz w:val="26"/>
          <w:szCs w:val="26"/>
          <w:lang w:val="uk-UA"/>
        </w:rPr>
        <w:t>.</w:t>
      </w:r>
      <w:r w:rsidR="005C2799" w:rsidRPr="00B54662">
        <w:rPr>
          <w:sz w:val="26"/>
          <w:szCs w:val="26"/>
          <w:lang w:val="uk-UA"/>
        </w:rPr>
        <w:t xml:space="preserve"> </w:t>
      </w:r>
    </w:p>
    <w:p w:rsidR="002F5F92" w:rsidRPr="00B54662" w:rsidRDefault="00043756" w:rsidP="000A34E8">
      <w:pPr>
        <w:spacing w:after="120" w:line="276" w:lineRule="auto"/>
        <w:jc w:val="both"/>
        <w:rPr>
          <w:sz w:val="26"/>
          <w:szCs w:val="26"/>
          <w:lang w:val="uk-UA"/>
        </w:rPr>
      </w:pPr>
      <w:r w:rsidRPr="00B54662">
        <w:rPr>
          <w:sz w:val="26"/>
          <w:szCs w:val="26"/>
          <w:lang w:val="uk-UA"/>
        </w:rPr>
        <w:t xml:space="preserve">Дисципліна вивчається протягом </w:t>
      </w:r>
      <w:r w:rsidR="0048026B" w:rsidRPr="00B54662">
        <w:rPr>
          <w:sz w:val="26"/>
          <w:szCs w:val="26"/>
          <w:lang w:val="uk-UA"/>
        </w:rPr>
        <w:t>двох</w:t>
      </w:r>
      <w:r w:rsidR="0067513A" w:rsidRPr="00B54662">
        <w:rPr>
          <w:sz w:val="26"/>
          <w:szCs w:val="26"/>
          <w:lang w:val="uk-UA"/>
        </w:rPr>
        <w:t xml:space="preserve"> семестр</w:t>
      </w:r>
      <w:r w:rsidR="0048026B" w:rsidRPr="00B54662">
        <w:rPr>
          <w:sz w:val="26"/>
          <w:szCs w:val="26"/>
          <w:lang w:val="uk-UA"/>
        </w:rPr>
        <w:t>ів</w:t>
      </w:r>
      <w:r w:rsidR="0067513A" w:rsidRPr="00B54662">
        <w:rPr>
          <w:sz w:val="26"/>
          <w:szCs w:val="26"/>
          <w:lang w:val="uk-UA"/>
        </w:rPr>
        <w:t xml:space="preserve"> </w:t>
      </w:r>
      <w:r w:rsidR="0048026B" w:rsidRPr="00B54662">
        <w:rPr>
          <w:sz w:val="26"/>
          <w:szCs w:val="26"/>
          <w:lang w:val="uk-UA"/>
        </w:rPr>
        <w:t>1</w:t>
      </w:r>
      <w:r w:rsidRPr="00B54662">
        <w:rPr>
          <w:sz w:val="26"/>
          <w:szCs w:val="26"/>
          <w:lang w:val="uk-UA"/>
        </w:rPr>
        <w:t>-го курсу</w:t>
      </w:r>
      <w:r w:rsidR="000A34E8" w:rsidRPr="00B54662">
        <w:rPr>
          <w:color w:val="00B050"/>
          <w:sz w:val="26"/>
          <w:szCs w:val="26"/>
          <w:lang w:val="uk-UA"/>
        </w:rPr>
        <w:t xml:space="preserve"> </w:t>
      </w:r>
      <w:r w:rsidR="00586240" w:rsidRPr="00B54662">
        <w:rPr>
          <w:sz w:val="26"/>
          <w:szCs w:val="26"/>
          <w:lang w:val="uk-UA"/>
        </w:rPr>
        <w:t>(</w:t>
      </w:r>
      <w:r w:rsidR="0048026B" w:rsidRPr="00B54662">
        <w:rPr>
          <w:sz w:val="26"/>
          <w:szCs w:val="26"/>
          <w:lang w:val="uk-UA"/>
        </w:rPr>
        <w:t>4</w:t>
      </w:r>
      <w:r w:rsidR="00586240" w:rsidRPr="00B54662">
        <w:rPr>
          <w:sz w:val="26"/>
          <w:szCs w:val="26"/>
          <w:lang w:val="uk-UA"/>
        </w:rPr>
        <w:t> кредитів</w:t>
      </w:r>
      <w:r w:rsidR="000A34E8" w:rsidRPr="00B54662">
        <w:rPr>
          <w:sz w:val="26"/>
          <w:szCs w:val="26"/>
          <w:lang w:val="uk-UA"/>
        </w:rPr>
        <w:t xml:space="preserve"> ECTS, </w:t>
      </w:r>
      <w:r w:rsidR="00586240" w:rsidRPr="00B54662">
        <w:rPr>
          <w:sz w:val="26"/>
          <w:szCs w:val="26"/>
          <w:lang w:val="uk-UA"/>
        </w:rPr>
        <w:t>1</w:t>
      </w:r>
      <w:r w:rsidR="00977365" w:rsidRPr="00B54662">
        <w:rPr>
          <w:sz w:val="26"/>
          <w:szCs w:val="26"/>
          <w:lang w:val="uk-UA"/>
        </w:rPr>
        <w:t>2</w:t>
      </w:r>
      <w:r w:rsidR="00586240" w:rsidRPr="00B54662">
        <w:rPr>
          <w:sz w:val="26"/>
          <w:szCs w:val="26"/>
          <w:lang w:val="uk-UA"/>
        </w:rPr>
        <w:t>0 навчальних годин</w:t>
      </w:r>
      <w:r w:rsidRPr="00B54662">
        <w:rPr>
          <w:sz w:val="26"/>
          <w:szCs w:val="26"/>
          <w:lang w:val="uk-UA"/>
        </w:rPr>
        <w:t xml:space="preserve">, в тому числі </w:t>
      </w:r>
      <w:r w:rsidR="009359B2" w:rsidRPr="00B54662">
        <w:rPr>
          <w:sz w:val="26"/>
          <w:szCs w:val="26"/>
          <w:lang w:val="uk-UA"/>
        </w:rPr>
        <w:t>3</w:t>
      </w:r>
      <w:r w:rsidR="00977365" w:rsidRPr="00B54662">
        <w:rPr>
          <w:sz w:val="26"/>
          <w:szCs w:val="26"/>
          <w:lang w:val="uk-UA"/>
        </w:rPr>
        <w:t>60</w:t>
      </w:r>
      <w:r w:rsidRPr="00B54662">
        <w:rPr>
          <w:sz w:val="26"/>
          <w:szCs w:val="26"/>
          <w:lang w:val="uk-UA"/>
        </w:rPr>
        <w:t xml:space="preserve"> годин — аудиторні </w:t>
      </w:r>
      <w:r w:rsidR="00586240" w:rsidRPr="00B54662">
        <w:rPr>
          <w:sz w:val="26"/>
          <w:szCs w:val="26"/>
          <w:lang w:val="uk-UA"/>
        </w:rPr>
        <w:t xml:space="preserve">практичні заняття та </w:t>
      </w:r>
      <w:r w:rsidR="009359B2" w:rsidRPr="00B54662">
        <w:rPr>
          <w:sz w:val="26"/>
          <w:szCs w:val="26"/>
          <w:lang w:val="uk-UA"/>
        </w:rPr>
        <w:t>18</w:t>
      </w:r>
      <w:r w:rsidR="00977365" w:rsidRPr="00B54662">
        <w:rPr>
          <w:sz w:val="26"/>
          <w:szCs w:val="26"/>
          <w:lang w:val="uk-UA"/>
        </w:rPr>
        <w:t>0</w:t>
      </w:r>
      <w:r w:rsidR="00586240" w:rsidRPr="00B54662">
        <w:rPr>
          <w:sz w:val="26"/>
          <w:szCs w:val="26"/>
          <w:lang w:val="uk-UA"/>
        </w:rPr>
        <w:t> годин</w:t>
      </w:r>
      <w:r w:rsidRPr="00B54662">
        <w:rPr>
          <w:sz w:val="26"/>
          <w:szCs w:val="26"/>
          <w:lang w:val="uk-UA"/>
        </w:rPr>
        <w:t xml:space="preserve"> — самостійні). </w:t>
      </w:r>
      <w:r w:rsidR="004813BE" w:rsidRPr="00B54662">
        <w:rPr>
          <w:sz w:val="26"/>
          <w:szCs w:val="26"/>
          <w:lang w:val="uk-UA"/>
        </w:rPr>
        <w:t xml:space="preserve">Всього курс має </w:t>
      </w:r>
      <w:r w:rsidR="00977365" w:rsidRPr="00B54662">
        <w:rPr>
          <w:sz w:val="26"/>
          <w:szCs w:val="26"/>
          <w:lang w:val="uk-UA"/>
        </w:rPr>
        <w:t>2</w:t>
      </w:r>
      <w:r w:rsidR="004813BE" w:rsidRPr="00B54662">
        <w:rPr>
          <w:sz w:val="26"/>
          <w:szCs w:val="26"/>
          <w:lang w:val="uk-UA"/>
        </w:rPr>
        <w:t xml:space="preserve"> змістовні</w:t>
      </w:r>
      <w:r w:rsidR="000A0CE8" w:rsidRPr="00B54662">
        <w:rPr>
          <w:sz w:val="26"/>
          <w:szCs w:val="26"/>
          <w:lang w:val="uk-UA"/>
        </w:rPr>
        <w:t xml:space="preserve"> м</w:t>
      </w:r>
      <w:r w:rsidR="00586240" w:rsidRPr="00B54662">
        <w:rPr>
          <w:sz w:val="26"/>
          <w:szCs w:val="26"/>
          <w:lang w:val="uk-UA"/>
        </w:rPr>
        <w:t>одулі та 6</w:t>
      </w:r>
      <w:r w:rsidR="000A0CE8" w:rsidRPr="00B54662">
        <w:rPr>
          <w:sz w:val="26"/>
          <w:szCs w:val="26"/>
          <w:lang w:val="uk-UA"/>
        </w:rPr>
        <w:t xml:space="preserve"> тем.</w:t>
      </w:r>
    </w:p>
    <w:p w:rsidR="00613B53" w:rsidRPr="00B54662" w:rsidRDefault="000A0CE8" w:rsidP="009C460E">
      <w:pPr>
        <w:pStyle w:val="af3"/>
        <w:spacing w:line="276" w:lineRule="auto"/>
        <w:ind w:left="0"/>
        <w:rPr>
          <w:b/>
          <w:i/>
          <w:sz w:val="26"/>
          <w:szCs w:val="26"/>
          <w:lang w:val="uk-UA"/>
        </w:rPr>
      </w:pPr>
      <w:r w:rsidRPr="00B54662">
        <w:rPr>
          <w:b/>
          <w:sz w:val="26"/>
          <w:szCs w:val="26"/>
          <w:lang w:val="uk-UA"/>
        </w:rPr>
        <w:t xml:space="preserve">Осінній </w:t>
      </w:r>
      <w:r w:rsidR="00146C49" w:rsidRPr="00B54662">
        <w:rPr>
          <w:b/>
          <w:sz w:val="26"/>
          <w:szCs w:val="26"/>
          <w:lang w:val="uk-UA"/>
        </w:rPr>
        <w:t>семестр</w:t>
      </w:r>
      <w:r w:rsidRPr="00B54662">
        <w:rPr>
          <w:b/>
          <w:sz w:val="26"/>
          <w:szCs w:val="26"/>
          <w:lang w:val="uk-UA"/>
        </w:rPr>
        <w:t xml:space="preserve">: </w:t>
      </w:r>
      <w:r w:rsidR="00D30477" w:rsidRPr="00B54662">
        <w:rPr>
          <w:bCs/>
          <w:sz w:val="26"/>
          <w:szCs w:val="26"/>
          <w:lang w:val="uk-UA"/>
        </w:rPr>
        <w:t>1</w:t>
      </w:r>
      <w:r w:rsidR="009359B2" w:rsidRPr="00B54662">
        <w:rPr>
          <w:bCs/>
          <w:sz w:val="26"/>
          <w:szCs w:val="26"/>
          <w:lang w:val="uk-UA"/>
        </w:rPr>
        <w:t>8</w:t>
      </w:r>
      <w:r w:rsidR="00D30477" w:rsidRPr="00B54662">
        <w:rPr>
          <w:bCs/>
          <w:sz w:val="26"/>
          <w:szCs w:val="26"/>
          <w:lang w:val="uk-UA"/>
        </w:rPr>
        <w:t>0</w:t>
      </w:r>
      <w:r w:rsidR="00613B53" w:rsidRPr="00B54662">
        <w:rPr>
          <w:bCs/>
          <w:sz w:val="26"/>
          <w:szCs w:val="26"/>
          <w:lang w:val="uk-UA"/>
        </w:rPr>
        <w:t xml:space="preserve"> годин</w:t>
      </w:r>
      <w:r w:rsidR="0037358D" w:rsidRPr="00B54662">
        <w:rPr>
          <w:bCs/>
          <w:sz w:val="26"/>
          <w:szCs w:val="26"/>
          <w:lang w:val="uk-UA"/>
        </w:rPr>
        <w:t xml:space="preserve">: </w:t>
      </w:r>
      <w:r w:rsidR="009359B2" w:rsidRPr="00B54662">
        <w:rPr>
          <w:bCs/>
          <w:sz w:val="26"/>
          <w:szCs w:val="26"/>
          <w:lang w:val="uk-UA"/>
        </w:rPr>
        <w:t>9</w:t>
      </w:r>
      <w:r w:rsidR="00977365" w:rsidRPr="00B54662">
        <w:rPr>
          <w:bCs/>
          <w:sz w:val="26"/>
          <w:szCs w:val="26"/>
          <w:lang w:val="uk-UA"/>
        </w:rPr>
        <w:t>0</w:t>
      </w:r>
      <w:r w:rsidR="0037358D" w:rsidRPr="00B54662">
        <w:rPr>
          <w:bCs/>
          <w:sz w:val="26"/>
          <w:szCs w:val="26"/>
          <w:lang w:val="uk-UA"/>
        </w:rPr>
        <w:t xml:space="preserve"> </w:t>
      </w:r>
      <w:r w:rsidR="005E3ACF" w:rsidRPr="00B54662">
        <w:rPr>
          <w:bCs/>
          <w:sz w:val="26"/>
          <w:szCs w:val="26"/>
          <w:lang w:val="uk-UA"/>
        </w:rPr>
        <w:t xml:space="preserve">— </w:t>
      </w:r>
      <w:r w:rsidR="00D30477" w:rsidRPr="00B54662">
        <w:rPr>
          <w:bCs/>
          <w:sz w:val="26"/>
          <w:szCs w:val="26"/>
          <w:lang w:val="uk-UA"/>
        </w:rPr>
        <w:t xml:space="preserve">практичні заняття, </w:t>
      </w:r>
      <w:r w:rsidR="009359B2" w:rsidRPr="00B54662">
        <w:rPr>
          <w:bCs/>
          <w:sz w:val="26"/>
          <w:szCs w:val="26"/>
          <w:lang w:val="uk-UA"/>
        </w:rPr>
        <w:t>9</w:t>
      </w:r>
      <w:r w:rsidR="00977365" w:rsidRPr="00B54662">
        <w:rPr>
          <w:bCs/>
          <w:sz w:val="26"/>
          <w:szCs w:val="26"/>
          <w:lang w:val="uk-UA"/>
        </w:rPr>
        <w:t>0</w:t>
      </w:r>
      <w:r w:rsidR="005E3ACF" w:rsidRPr="00B54662">
        <w:rPr>
          <w:bCs/>
          <w:sz w:val="26"/>
          <w:szCs w:val="26"/>
          <w:lang w:val="uk-UA"/>
        </w:rPr>
        <w:t xml:space="preserve"> — самостійні.</w:t>
      </w:r>
      <w:r w:rsidR="00613B53" w:rsidRPr="00B54662">
        <w:rPr>
          <w:b/>
          <w:i/>
          <w:sz w:val="26"/>
          <w:szCs w:val="26"/>
          <w:lang w:val="uk-UA"/>
        </w:rPr>
        <w:t xml:space="preserve"> </w:t>
      </w:r>
    </w:p>
    <w:p w:rsidR="00157907" w:rsidRDefault="00157907" w:rsidP="00157907">
      <w:pPr>
        <w:pStyle w:val="af3"/>
        <w:spacing w:line="276" w:lineRule="auto"/>
        <w:ind w:left="0"/>
        <w:rPr>
          <w:bCs/>
          <w:sz w:val="24"/>
          <w:szCs w:val="24"/>
          <w:lang w:val="uk-UA"/>
        </w:rPr>
      </w:pPr>
    </w:p>
    <w:p w:rsidR="00157907" w:rsidRPr="00A26FF7" w:rsidRDefault="00157907" w:rsidP="00157907">
      <w:pPr>
        <w:spacing w:after="120" w:line="276" w:lineRule="auto"/>
        <w:jc w:val="both"/>
        <w:rPr>
          <w:b/>
          <w:lang w:val="uk-UA"/>
        </w:rPr>
      </w:pPr>
      <w:r w:rsidRPr="00A26FF7">
        <w:rPr>
          <w:b/>
          <w:lang w:val="uk-UA"/>
        </w:rPr>
        <w:t>ФОРМАТ ДИСЦИПЛІНИ</w:t>
      </w:r>
    </w:p>
    <w:p w:rsidR="00157907" w:rsidRDefault="00157907" w:rsidP="00157907">
      <w:pPr>
        <w:pStyle w:val="af3"/>
        <w:spacing w:line="276" w:lineRule="auto"/>
        <w:ind w:left="0"/>
        <w:rPr>
          <w:sz w:val="26"/>
          <w:szCs w:val="26"/>
          <w:lang w:val="uk-UA"/>
        </w:rPr>
      </w:pPr>
      <w:r w:rsidRPr="00F21CBB">
        <w:rPr>
          <w:sz w:val="26"/>
          <w:szCs w:val="26"/>
          <w:lang w:val="uk-UA"/>
        </w:rPr>
        <w:t>Теми і зміст матеріалу розкриваються у процесі проведення вступних бесід. Практичні заняття здійснюються у вигляді виконання проектних завдань Самостійна робота студентів спрямована на закріплення виконаних завдань. Зміст самостійної роботи включає пошук і аналіз додаткової інформації, підготовку вправ до екзаменаційного перегляду, а також (за бажанням) написання статей, тез доповідей, рефератів за темами дисципліни. Додаткових завдань для самостійної роботи не передбачено.</w:t>
      </w:r>
    </w:p>
    <w:p w:rsidR="009967EE" w:rsidRDefault="009967EE" w:rsidP="00157907">
      <w:pPr>
        <w:pStyle w:val="af3"/>
        <w:spacing w:line="276" w:lineRule="auto"/>
        <w:ind w:left="0"/>
        <w:rPr>
          <w:sz w:val="26"/>
          <w:szCs w:val="26"/>
          <w:lang w:val="uk-UA"/>
        </w:rPr>
      </w:pPr>
    </w:p>
    <w:p w:rsidR="009967EE" w:rsidRDefault="009967EE" w:rsidP="00157907">
      <w:pPr>
        <w:pStyle w:val="af3"/>
        <w:spacing w:line="276" w:lineRule="auto"/>
        <w:ind w:left="0"/>
        <w:rPr>
          <w:sz w:val="26"/>
          <w:szCs w:val="26"/>
          <w:lang w:val="uk-UA"/>
        </w:rPr>
      </w:pPr>
    </w:p>
    <w:p w:rsidR="00A10782" w:rsidRPr="00F21CBB" w:rsidRDefault="00A10782" w:rsidP="00157907">
      <w:pPr>
        <w:pStyle w:val="af3"/>
        <w:spacing w:line="276" w:lineRule="auto"/>
        <w:ind w:left="0"/>
        <w:rPr>
          <w:sz w:val="26"/>
          <w:szCs w:val="26"/>
          <w:lang w:val="uk-UA"/>
        </w:rPr>
      </w:pPr>
    </w:p>
    <w:p w:rsidR="00157907" w:rsidRDefault="00157907" w:rsidP="00906B5A">
      <w:pPr>
        <w:widowControl w:val="0"/>
        <w:tabs>
          <w:tab w:val="left" w:pos="3284"/>
        </w:tabs>
        <w:spacing w:line="276" w:lineRule="auto"/>
        <w:jc w:val="both"/>
        <w:rPr>
          <w:b/>
          <w:lang w:val="uk-UA"/>
        </w:rPr>
      </w:pPr>
    </w:p>
    <w:p w:rsidR="00157907" w:rsidRDefault="00157907" w:rsidP="0015790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 xml:space="preserve">РОЗПОДІЛ ТА ЗМІСТ </w:t>
      </w:r>
      <w:r w:rsidRPr="0032751C">
        <w:rPr>
          <w:b/>
          <w:lang w:val="uk-UA"/>
        </w:rPr>
        <w:t xml:space="preserve"> МАТЕРІАЛУ</w:t>
      </w:r>
    </w:p>
    <w:p w:rsidR="00E41C1B" w:rsidRDefault="00E41C1B" w:rsidP="00157907">
      <w:pPr>
        <w:outlineLvl w:val="0"/>
        <w:rPr>
          <w:b/>
          <w:lang w:val="uk-UA"/>
        </w:rPr>
      </w:pPr>
    </w:p>
    <w:tbl>
      <w:tblPr>
        <w:tblStyle w:val="a8"/>
        <w:tblW w:w="0" w:type="auto"/>
        <w:tblLook w:val="04A0"/>
      </w:tblPr>
      <w:tblGrid>
        <w:gridCol w:w="567"/>
        <w:gridCol w:w="3482"/>
        <w:gridCol w:w="1257"/>
        <w:gridCol w:w="4265"/>
      </w:tblGrid>
      <w:tr w:rsidR="00157907" w:rsidRPr="00634742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39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Назва розділів, тем занять</w:t>
            </w:r>
          </w:p>
        </w:tc>
        <w:tc>
          <w:tcPr>
            <w:tcW w:w="1177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4315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Анонс матеріалу</w:t>
            </w:r>
          </w:p>
        </w:tc>
      </w:tr>
      <w:tr w:rsidR="00157907" w:rsidRPr="00634742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539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77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315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4</w:t>
            </w:r>
          </w:p>
        </w:tc>
      </w:tr>
      <w:tr w:rsidR="00157907" w:rsidRPr="00F257DF" w:rsidTr="00C15563">
        <w:tc>
          <w:tcPr>
            <w:tcW w:w="9571" w:type="dxa"/>
            <w:gridSpan w:val="4"/>
          </w:tcPr>
          <w:p w:rsidR="00157907" w:rsidRPr="00377842" w:rsidRDefault="00157907" w:rsidP="00C15563">
            <w:pPr>
              <w:widowControl w:val="0"/>
              <w:spacing w:line="276" w:lineRule="auto"/>
              <w:ind w:right="-187"/>
              <w:jc w:val="both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Змістовний модуль 1.</w:t>
            </w:r>
            <w:r w:rsidR="00940C28" w:rsidRPr="00377842">
              <w:rPr>
                <w:b/>
                <w:sz w:val="26"/>
                <w:szCs w:val="26"/>
                <w:lang w:val="uk-UA"/>
              </w:rPr>
              <w:t xml:space="preserve"> </w:t>
            </w:r>
            <w:r w:rsidR="00940C28" w:rsidRPr="00377842">
              <w:rPr>
                <w:sz w:val="26"/>
                <w:szCs w:val="26"/>
                <w:lang w:val="uk-UA"/>
              </w:rPr>
              <w:t>Прийоми архітектурно-дизайнерської графіки</w:t>
            </w:r>
          </w:p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157907" w:rsidRPr="00634742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539" w:type="dxa"/>
          </w:tcPr>
          <w:p w:rsidR="00157907" w:rsidRPr="00377842" w:rsidRDefault="00157907" w:rsidP="00702D28">
            <w:p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Тема 1. </w:t>
            </w:r>
            <w:r w:rsidR="00940C28" w:rsidRPr="00377842">
              <w:rPr>
                <w:bCs/>
                <w:sz w:val="26"/>
                <w:szCs w:val="26"/>
                <w:lang w:val="uk-UA"/>
              </w:rPr>
              <w:t>Засоби композиції. Відношення, пропорції. Ритм, метр, симетрія, асиметрія, тотожність. Нюанс, контраст, масштаб, співвідношення, тектоніка, композиційна структура.</w:t>
            </w:r>
            <w:r w:rsidRPr="00377842">
              <w:rPr>
                <w:sz w:val="26"/>
                <w:szCs w:val="26"/>
                <w:lang w:val="uk-UA"/>
              </w:rPr>
              <w:t xml:space="preserve"> </w:t>
            </w:r>
            <w:r w:rsidR="00940C28" w:rsidRPr="00377842">
              <w:rPr>
                <w:sz w:val="26"/>
                <w:szCs w:val="26"/>
                <w:lang w:val="uk-UA"/>
              </w:rPr>
              <w:t xml:space="preserve">Вправа №1. «Лінійне членування площини»; </w:t>
            </w:r>
          </w:p>
        </w:tc>
        <w:tc>
          <w:tcPr>
            <w:tcW w:w="1177" w:type="dxa"/>
          </w:tcPr>
          <w:p w:rsidR="00157907" w:rsidRPr="00377842" w:rsidRDefault="007D7438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315" w:type="dxa"/>
          </w:tcPr>
          <w:p w:rsidR="00157907" w:rsidRPr="00377842" w:rsidRDefault="00157907" w:rsidP="00FD7275">
            <w:pPr>
              <w:outlineLvl w:val="0"/>
              <w:rPr>
                <w:sz w:val="26"/>
                <w:szCs w:val="26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Окреслюються задачі курсу, структура і форма викладення навчального матеріалу. Пояснюються </w:t>
            </w:r>
            <w:r w:rsidR="00602D8C" w:rsidRPr="00377842">
              <w:rPr>
                <w:sz w:val="26"/>
                <w:szCs w:val="26"/>
                <w:lang w:val="uk-UA"/>
              </w:rPr>
              <w:t>засоби композиції: співвідношення, симетрія,  асиметрія; статичність,динамічність та деформаці</w:t>
            </w:r>
            <w:r w:rsidR="00FD7275" w:rsidRPr="00377842">
              <w:rPr>
                <w:sz w:val="26"/>
                <w:szCs w:val="26"/>
                <w:lang w:val="uk-UA"/>
              </w:rPr>
              <w:t>я</w:t>
            </w:r>
            <w:r w:rsidR="00602D8C" w:rsidRPr="00377842">
              <w:rPr>
                <w:sz w:val="26"/>
                <w:szCs w:val="26"/>
                <w:lang w:val="uk-UA"/>
              </w:rPr>
              <w:t xml:space="preserve"> площин</w:t>
            </w:r>
            <w:r w:rsidR="00C54166" w:rsidRPr="00377842">
              <w:rPr>
                <w:sz w:val="26"/>
                <w:szCs w:val="26"/>
                <w:lang w:val="uk-UA"/>
              </w:rPr>
              <w:t>.</w:t>
            </w:r>
          </w:p>
        </w:tc>
      </w:tr>
      <w:tr w:rsidR="00157907" w:rsidRPr="00FC41C9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539" w:type="dxa"/>
          </w:tcPr>
          <w:p w:rsidR="00940C28" w:rsidRPr="00377842" w:rsidRDefault="00940C28" w:rsidP="00602D8C">
            <w:pPr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Тема 2. Вправа №2 . «Техніка акварельної відмивки»;</w:t>
            </w:r>
          </w:p>
          <w:p w:rsidR="00157907" w:rsidRPr="00377842" w:rsidRDefault="00157907" w:rsidP="00C15563">
            <w:pPr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177" w:type="dxa"/>
          </w:tcPr>
          <w:p w:rsidR="00157907" w:rsidRPr="00377842" w:rsidRDefault="00157907" w:rsidP="007D7438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</w:t>
            </w:r>
            <w:r w:rsidR="007D7438" w:rsidRPr="0037784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315" w:type="dxa"/>
          </w:tcPr>
          <w:p w:rsidR="00157907" w:rsidRPr="00377842" w:rsidRDefault="00E131B6" w:rsidP="00C35BCB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Розглядаються техніки акварельної відмивки.</w:t>
            </w:r>
            <w:r w:rsidR="00C35BCB" w:rsidRPr="00377842">
              <w:rPr>
                <w:sz w:val="26"/>
                <w:szCs w:val="26"/>
                <w:lang w:val="uk-UA"/>
              </w:rPr>
              <w:t xml:space="preserve"> Виконання геометричних фігур в різних прийомах акварельної відмивки</w:t>
            </w:r>
            <w:r w:rsidR="00157907" w:rsidRPr="00377842">
              <w:rPr>
                <w:sz w:val="26"/>
                <w:szCs w:val="26"/>
                <w:lang w:val="uk-UA"/>
              </w:rPr>
              <w:t>.</w:t>
            </w:r>
          </w:p>
        </w:tc>
      </w:tr>
      <w:tr w:rsidR="00157907" w:rsidRPr="00FC41C9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539" w:type="dxa"/>
          </w:tcPr>
          <w:p w:rsidR="00157907" w:rsidRPr="00377842" w:rsidRDefault="00157907" w:rsidP="00940C28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Тема 3</w:t>
            </w:r>
            <w:r w:rsidR="00940C28" w:rsidRPr="00377842">
              <w:rPr>
                <w:sz w:val="26"/>
                <w:szCs w:val="26"/>
                <w:lang w:val="uk-UA"/>
              </w:rPr>
              <w:t>. Вправа №3. «Римські ордера в масах»;</w:t>
            </w:r>
          </w:p>
        </w:tc>
        <w:tc>
          <w:tcPr>
            <w:tcW w:w="1177" w:type="dxa"/>
          </w:tcPr>
          <w:p w:rsidR="00157907" w:rsidRPr="00377842" w:rsidRDefault="007D7438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315" w:type="dxa"/>
          </w:tcPr>
          <w:p w:rsidR="00157907" w:rsidRPr="00377842" w:rsidRDefault="00C03B9C" w:rsidP="00702D28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Викреслювання чотирьох римських ордерних систем (тосканської, доричної ,іонічної та кори</w:t>
            </w:r>
            <w:r w:rsidR="00702D28" w:rsidRPr="00377842">
              <w:rPr>
                <w:sz w:val="26"/>
                <w:szCs w:val="26"/>
                <w:lang w:val="uk-UA"/>
              </w:rPr>
              <w:t>нф</w:t>
            </w:r>
            <w:r w:rsidRPr="00377842">
              <w:rPr>
                <w:sz w:val="26"/>
                <w:szCs w:val="26"/>
                <w:lang w:val="uk-UA"/>
              </w:rPr>
              <w:t>ської) в масах і виконання архітектурних обломів в масах.</w:t>
            </w:r>
          </w:p>
        </w:tc>
      </w:tr>
      <w:tr w:rsidR="00157907" w:rsidRPr="003144EB" w:rsidTr="00C15563">
        <w:tc>
          <w:tcPr>
            <w:tcW w:w="9571" w:type="dxa"/>
            <w:gridSpan w:val="4"/>
          </w:tcPr>
          <w:p w:rsidR="00157907" w:rsidRPr="00377842" w:rsidRDefault="00157907" w:rsidP="00940C28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Змістовний модуль 2. </w:t>
            </w:r>
            <w:r w:rsidR="00940C28" w:rsidRPr="00377842">
              <w:rPr>
                <w:i/>
                <w:sz w:val="26"/>
                <w:szCs w:val="26"/>
                <w:lang w:val="uk-UA"/>
              </w:rPr>
              <w:t>Принципи площинної кольорової композиції</w:t>
            </w:r>
          </w:p>
        </w:tc>
      </w:tr>
      <w:tr w:rsidR="00157907" w:rsidRPr="00FC41C9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539" w:type="dxa"/>
          </w:tcPr>
          <w:p w:rsidR="00157907" w:rsidRPr="00377842" w:rsidRDefault="00157907" w:rsidP="00940C28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Тема 1.</w:t>
            </w:r>
            <w:r w:rsidR="00940C28" w:rsidRPr="00377842">
              <w:rPr>
                <w:i/>
                <w:sz w:val="26"/>
                <w:szCs w:val="26"/>
                <w:lang w:val="uk-UA"/>
              </w:rPr>
              <w:t xml:space="preserve"> </w:t>
            </w:r>
            <w:r w:rsidR="00940C28" w:rsidRPr="00377842">
              <w:rPr>
                <w:sz w:val="26"/>
                <w:szCs w:val="26"/>
                <w:lang w:val="uk-UA"/>
              </w:rPr>
              <w:t>Вправа №4. «Аналіз роботи майстра авангарду»;</w:t>
            </w:r>
          </w:p>
        </w:tc>
        <w:tc>
          <w:tcPr>
            <w:tcW w:w="1177" w:type="dxa"/>
          </w:tcPr>
          <w:p w:rsidR="00157907" w:rsidRPr="00377842" w:rsidRDefault="007D7438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315" w:type="dxa"/>
          </w:tcPr>
          <w:p w:rsidR="00157907" w:rsidRPr="00377842" w:rsidRDefault="00157907" w:rsidP="00702D28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Викону</w:t>
            </w:r>
            <w:r w:rsidR="00C03B9C" w:rsidRPr="00377842">
              <w:rPr>
                <w:sz w:val="26"/>
                <w:szCs w:val="26"/>
                <w:lang w:val="uk-UA"/>
              </w:rPr>
              <w:t>є</w:t>
            </w:r>
            <w:r w:rsidRPr="00377842">
              <w:rPr>
                <w:sz w:val="26"/>
                <w:szCs w:val="26"/>
                <w:lang w:val="uk-UA"/>
              </w:rPr>
              <w:t xml:space="preserve">ться </w:t>
            </w:r>
            <w:r w:rsidR="00C03B9C" w:rsidRPr="00377842">
              <w:rPr>
                <w:sz w:val="26"/>
                <w:szCs w:val="26"/>
                <w:lang w:val="uk-UA"/>
              </w:rPr>
              <w:t xml:space="preserve">аналіз роботи майстра авангарду. Аналіз виконується використовуючи співвідношення </w:t>
            </w:r>
            <w:r w:rsidR="00702D28" w:rsidRPr="00377842">
              <w:rPr>
                <w:sz w:val="26"/>
                <w:szCs w:val="26"/>
                <w:lang w:val="uk-UA"/>
              </w:rPr>
              <w:t>форм, розмірів</w:t>
            </w:r>
            <w:r w:rsidR="00C54166" w:rsidRPr="00377842">
              <w:rPr>
                <w:sz w:val="26"/>
                <w:szCs w:val="26"/>
                <w:lang w:val="uk-UA"/>
              </w:rPr>
              <w:t xml:space="preserve"> форм</w:t>
            </w:r>
            <w:r w:rsidR="00702D28" w:rsidRPr="00377842">
              <w:rPr>
                <w:sz w:val="26"/>
                <w:szCs w:val="26"/>
                <w:lang w:val="uk-UA"/>
              </w:rPr>
              <w:t xml:space="preserve">, які підкреслюються з додаванням кольорових лайнерів. </w:t>
            </w:r>
          </w:p>
        </w:tc>
      </w:tr>
      <w:tr w:rsidR="00157907" w:rsidRPr="00634742" w:rsidTr="00C15563"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539" w:type="dxa"/>
          </w:tcPr>
          <w:p w:rsidR="00940C28" w:rsidRPr="00377842" w:rsidRDefault="00157907" w:rsidP="00B9106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Тема 2. </w:t>
            </w:r>
            <w:r w:rsidR="00940C28" w:rsidRPr="00377842">
              <w:rPr>
                <w:sz w:val="26"/>
                <w:szCs w:val="26"/>
                <w:lang w:val="uk-UA"/>
              </w:rPr>
              <w:t xml:space="preserve">Вправа №5. «Композиція з завданих елементів»; </w:t>
            </w:r>
          </w:p>
          <w:p w:rsidR="00157907" w:rsidRPr="00377842" w:rsidRDefault="00157907" w:rsidP="00940C28">
            <w:pPr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177" w:type="dxa"/>
          </w:tcPr>
          <w:p w:rsidR="00157907" w:rsidRPr="00377842" w:rsidRDefault="007D7438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315" w:type="dxa"/>
          </w:tcPr>
          <w:p w:rsidR="00157907" w:rsidRPr="00377842" w:rsidRDefault="00702D28" w:rsidP="00C15563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Виконується композиція з простих геометричних форм, які можуть бути розкладеними на елементи та </w:t>
            </w:r>
            <w:r w:rsidR="000006E1" w:rsidRPr="00377842">
              <w:rPr>
                <w:sz w:val="26"/>
                <w:szCs w:val="26"/>
                <w:lang w:val="uk-UA"/>
              </w:rPr>
              <w:t xml:space="preserve">їх частини. До композиції виконується її </w:t>
            </w:r>
            <w:r w:rsidR="00C54166" w:rsidRPr="00377842">
              <w:rPr>
                <w:sz w:val="26"/>
                <w:szCs w:val="26"/>
                <w:lang w:val="uk-UA"/>
              </w:rPr>
              <w:t xml:space="preserve">графічний </w:t>
            </w:r>
            <w:r w:rsidR="000006E1" w:rsidRPr="00377842">
              <w:rPr>
                <w:sz w:val="26"/>
                <w:szCs w:val="26"/>
                <w:lang w:val="uk-UA"/>
              </w:rPr>
              <w:t>аналіз.</w:t>
            </w:r>
          </w:p>
        </w:tc>
      </w:tr>
      <w:tr w:rsidR="00157907" w:rsidRPr="00157907" w:rsidTr="00C15563">
        <w:trPr>
          <w:trHeight w:val="1571"/>
        </w:trPr>
        <w:tc>
          <w:tcPr>
            <w:tcW w:w="540" w:type="dxa"/>
          </w:tcPr>
          <w:p w:rsidR="00157907" w:rsidRPr="00377842" w:rsidRDefault="00157907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539" w:type="dxa"/>
          </w:tcPr>
          <w:p w:rsidR="00157907" w:rsidRPr="00377842" w:rsidRDefault="00157907" w:rsidP="00940C28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Тема 3. </w:t>
            </w:r>
            <w:r w:rsidR="00940C28" w:rsidRPr="00377842">
              <w:rPr>
                <w:sz w:val="26"/>
                <w:szCs w:val="26"/>
                <w:lang w:val="uk-UA"/>
              </w:rPr>
              <w:t>Вправа №6. «Композиція на основі метру та ритму».</w:t>
            </w:r>
          </w:p>
        </w:tc>
        <w:tc>
          <w:tcPr>
            <w:tcW w:w="1177" w:type="dxa"/>
          </w:tcPr>
          <w:p w:rsidR="00157907" w:rsidRPr="00377842" w:rsidRDefault="007D7438" w:rsidP="00C15563">
            <w:pPr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315" w:type="dxa"/>
          </w:tcPr>
          <w:p w:rsidR="00157907" w:rsidRPr="00377842" w:rsidRDefault="00157907" w:rsidP="000006E1">
            <w:pPr>
              <w:outlineLvl w:val="0"/>
              <w:rPr>
                <w:sz w:val="26"/>
                <w:szCs w:val="26"/>
                <w:lang w:val="uk-UA"/>
              </w:rPr>
            </w:pPr>
            <w:r w:rsidRPr="00377842">
              <w:rPr>
                <w:sz w:val="26"/>
                <w:szCs w:val="26"/>
                <w:lang w:val="uk-UA"/>
              </w:rPr>
              <w:t xml:space="preserve">На </w:t>
            </w:r>
            <w:r w:rsidR="000006E1" w:rsidRPr="00377842">
              <w:rPr>
                <w:sz w:val="26"/>
                <w:szCs w:val="26"/>
                <w:lang w:val="uk-UA"/>
              </w:rPr>
              <w:t xml:space="preserve">основі виконаної композиції з заданих елементів виконати цю композицію з використанням </w:t>
            </w:r>
            <w:r w:rsidR="00C54166" w:rsidRPr="00377842">
              <w:rPr>
                <w:sz w:val="26"/>
                <w:szCs w:val="26"/>
                <w:lang w:val="uk-UA"/>
              </w:rPr>
              <w:t>метричних та ритмічних закономірностей.</w:t>
            </w:r>
          </w:p>
        </w:tc>
      </w:tr>
    </w:tbl>
    <w:p w:rsidR="00157907" w:rsidRDefault="00157907" w:rsidP="00157907">
      <w:pPr>
        <w:spacing w:after="120" w:line="276" w:lineRule="auto"/>
        <w:rPr>
          <w:b/>
          <w:lang w:val="uk-UA"/>
        </w:rPr>
      </w:pPr>
    </w:p>
    <w:p w:rsidR="009967EE" w:rsidRDefault="009967EE" w:rsidP="003D168A">
      <w:pPr>
        <w:spacing w:after="120" w:line="276" w:lineRule="auto"/>
        <w:rPr>
          <w:b/>
          <w:lang w:val="uk-UA"/>
        </w:rPr>
      </w:pPr>
    </w:p>
    <w:p w:rsidR="009967EE" w:rsidRDefault="009967EE" w:rsidP="003D168A">
      <w:pPr>
        <w:spacing w:after="120" w:line="276" w:lineRule="auto"/>
        <w:rPr>
          <w:b/>
          <w:lang w:val="uk-UA"/>
        </w:rPr>
      </w:pPr>
    </w:p>
    <w:p w:rsidR="009967EE" w:rsidRDefault="009967EE" w:rsidP="003D168A">
      <w:pPr>
        <w:spacing w:after="120" w:line="276" w:lineRule="auto"/>
        <w:rPr>
          <w:b/>
          <w:lang w:val="uk-UA"/>
        </w:rPr>
      </w:pPr>
    </w:p>
    <w:p w:rsidR="009967EE" w:rsidRPr="00A26FF7" w:rsidRDefault="009967EE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 xml:space="preserve">ФОРМАТ </w:t>
      </w:r>
      <w:r>
        <w:rPr>
          <w:b/>
          <w:lang w:val="uk-UA"/>
        </w:rPr>
        <w:t>СЕМЕСТРОВОГО КОНТРОЛЮ</w:t>
      </w:r>
    </w:p>
    <w:p w:rsidR="003B6510" w:rsidRPr="00E41C1B" w:rsidRDefault="003D168A" w:rsidP="003D7309">
      <w:pPr>
        <w:spacing w:line="276" w:lineRule="auto"/>
        <w:jc w:val="both"/>
        <w:rPr>
          <w:sz w:val="26"/>
          <w:szCs w:val="26"/>
          <w:lang w:val="uk-UA"/>
        </w:rPr>
      </w:pPr>
      <w:r w:rsidRPr="00E41C1B">
        <w:rPr>
          <w:sz w:val="26"/>
          <w:szCs w:val="26"/>
          <w:lang w:val="uk-UA"/>
        </w:rPr>
        <w:t xml:space="preserve">Формою контролю є </w:t>
      </w:r>
      <w:r w:rsidR="00B678BF" w:rsidRPr="00E41C1B">
        <w:rPr>
          <w:sz w:val="26"/>
          <w:szCs w:val="26"/>
          <w:lang w:val="uk-UA"/>
        </w:rPr>
        <w:t>екзамен</w:t>
      </w:r>
      <w:r w:rsidRPr="00E41C1B">
        <w:rPr>
          <w:sz w:val="26"/>
          <w:szCs w:val="26"/>
          <w:lang w:val="uk-UA"/>
        </w:rPr>
        <w:t xml:space="preserve">. Для отримання </w:t>
      </w:r>
      <w:r w:rsidR="00B678BF" w:rsidRPr="00E41C1B">
        <w:rPr>
          <w:sz w:val="26"/>
          <w:szCs w:val="26"/>
          <w:lang w:val="uk-UA"/>
        </w:rPr>
        <w:t>оцінки екзамену</w:t>
      </w:r>
      <w:r w:rsidRPr="00E41C1B">
        <w:rPr>
          <w:sz w:val="26"/>
          <w:szCs w:val="26"/>
          <w:lang w:val="uk-UA"/>
        </w:rPr>
        <w:t xml:space="preserve"> достатньо пройти рубіжні етапи контролю у </w:t>
      </w:r>
      <w:r w:rsidR="00B678BF" w:rsidRPr="00E41C1B">
        <w:rPr>
          <w:sz w:val="26"/>
          <w:szCs w:val="26"/>
          <w:lang w:val="uk-UA"/>
        </w:rPr>
        <w:t>формі поточних перевірок процесів</w:t>
      </w:r>
      <w:r w:rsidRPr="00E41C1B">
        <w:rPr>
          <w:sz w:val="26"/>
          <w:szCs w:val="26"/>
          <w:lang w:val="uk-UA"/>
        </w:rPr>
        <w:t xml:space="preserve"> </w:t>
      </w:r>
      <w:r w:rsidR="00052555" w:rsidRPr="00E41C1B">
        <w:rPr>
          <w:sz w:val="26"/>
          <w:szCs w:val="26"/>
          <w:lang w:val="uk-UA"/>
        </w:rPr>
        <w:t xml:space="preserve">практичної та </w:t>
      </w:r>
      <w:r w:rsidRPr="00E41C1B">
        <w:rPr>
          <w:sz w:val="26"/>
          <w:szCs w:val="26"/>
          <w:lang w:val="uk-UA"/>
        </w:rPr>
        <w:t xml:space="preserve">самостійної роботи. Для тих </w:t>
      </w:r>
      <w:r w:rsidR="00B678BF" w:rsidRPr="00E41C1B">
        <w:rPr>
          <w:sz w:val="26"/>
          <w:szCs w:val="26"/>
          <w:lang w:val="uk-UA"/>
        </w:rPr>
        <w:t>студе</w:t>
      </w:r>
      <w:r w:rsidRPr="00E41C1B">
        <w:rPr>
          <w:sz w:val="26"/>
          <w:szCs w:val="26"/>
          <w:lang w:val="uk-UA"/>
        </w:rPr>
        <w:t xml:space="preserve">нтів, які бажають покращити результат, передбачені письмові </w:t>
      </w:r>
      <w:r w:rsidR="00B678BF" w:rsidRPr="00E41C1B">
        <w:rPr>
          <w:sz w:val="26"/>
          <w:szCs w:val="26"/>
          <w:lang w:val="uk-UA"/>
        </w:rPr>
        <w:t xml:space="preserve">роботи з підготовки тез конференцій </w:t>
      </w:r>
      <w:r w:rsidR="00C25AA9" w:rsidRPr="00E41C1B">
        <w:rPr>
          <w:sz w:val="26"/>
          <w:szCs w:val="26"/>
          <w:lang w:val="uk-UA"/>
        </w:rPr>
        <w:t xml:space="preserve">за </w:t>
      </w:r>
      <w:r w:rsidR="00CA6802" w:rsidRPr="00E41C1B">
        <w:rPr>
          <w:sz w:val="26"/>
          <w:szCs w:val="26"/>
          <w:lang w:val="uk-UA"/>
        </w:rPr>
        <w:t xml:space="preserve">обраними </w:t>
      </w:r>
      <w:r w:rsidR="00C25AA9" w:rsidRPr="00E41C1B">
        <w:rPr>
          <w:sz w:val="26"/>
          <w:szCs w:val="26"/>
          <w:lang w:val="uk-UA"/>
        </w:rPr>
        <w:t>темами дисципліни (5</w:t>
      </w:r>
      <w:r w:rsidRPr="00E41C1B">
        <w:rPr>
          <w:sz w:val="26"/>
          <w:szCs w:val="26"/>
          <w:lang w:val="uk-UA"/>
        </w:rPr>
        <w:t xml:space="preserve"> балів).</w:t>
      </w:r>
    </w:p>
    <w:p w:rsidR="003B6510" w:rsidRDefault="003B6510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8D40CF" w:rsidRPr="00052555" w:rsidTr="003C5104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C5104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3C5104" w:rsidRDefault="003B6747" w:rsidP="003C51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5104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D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en-US"/>
              </w:rPr>
              <w:t>35</w:t>
            </w:r>
            <w:r w:rsidRPr="003C5104">
              <w:rPr>
                <w:lang w:val="uk-UA"/>
              </w:rPr>
              <w:t>–</w:t>
            </w:r>
            <w:r w:rsidRPr="003C5104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en-US"/>
              </w:rPr>
            </w:pPr>
            <w:r w:rsidRPr="003C5104">
              <w:rPr>
                <w:lang w:val="en-US"/>
              </w:rPr>
              <w:t>FX</w:t>
            </w:r>
          </w:p>
        </w:tc>
      </w:tr>
      <w:tr w:rsidR="008D40CF" w:rsidRPr="00052555" w:rsidTr="003C5104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незадовільно</w:t>
            </w:r>
          </w:p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  <w:r w:rsidRPr="003C5104">
              <w:rPr>
                <w:lang w:val="uk-UA"/>
              </w:rPr>
              <w:t>0–</w:t>
            </w:r>
            <w:r w:rsidRPr="003C5104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en-US"/>
              </w:rPr>
              <w:t>F</w:t>
            </w:r>
          </w:p>
        </w:tc>
      </w:tr>
      <w:tr w:rsidR="008D40CF" w:rsidRPr="00052555" w:rsidTr="003C5104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3C5104">
            <w:pPr>
              <w:jc w:val="center"/>
              <w:rPr>
                <w:lang w:val="uk-UA"/>
              </w:rPr>
            </w:pPr>
            <w:r w:rsidRPr="003C5104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47" w:rsidRPr="003C5104" w:rsidRDefault="003B6747" w:rsidP="00B375F7">
            <w:pPr>
              <w:rPr>
                <w:lang w:val="uk-UA"/>
              </w:rPr>
            </w:pPr>
          </w:p>
        </w:tc>
      </w:tr>
    </w:tbl>
    <w:p w:rsidR="00E72A6A" w:rsidRDefault="00E72A6A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Pr="007D7438" w:rsidRDefault="00F33A85" w:rsidP="00EF0792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t>Дисциплінарна та організаційна відповідальність.</w:t>
      </w:r>
      <w:r w:rsidRPr="007D7438">
        <w:rPr>
          <w:sz w:val="26"/>
          <w:szCs w:val="26"/>
          <w:lang w:val="uk-UA"/>
        </w:rPr>
        <w:t xml:space="preserve"> </w:t>
      </w:r>
      <w:r w:rsidR="00725077" w:rsidRPr="007D7438">
        <w:rPr>
          <w:sz w:val="26"/>
          <w:szCs w:val="26"/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</w:t>
      </w:r>
      <w:r w:rsidR="000C4353" w:rsidRPr="007D7438">
        <w:rPr>
          <w:sz w:val="26"/>
          <w:szCs w:val="26"/>
          <w:lang w:val="uk-UA"/>
        </w:rPr>
        <w:t xml:space="preserve">із студентами </w:t>
      </w:r>
      <w:r w:rsidR="00725077" w:rsidRPr="007D7438">
        <w:rPr>
          <w:sz w:val="26"/>
          <w:szCs w:val="26"/>
          <w:lang w:val="uk-UA"/>
        </w:rPr>
        <w:t xml:space="preserve">та пошуку необхідних </w:t>
      </w:r>
      <w:r w:rsidR="00E877C3" w:rsidRPr="007D7438">
        <w:rPr>
          <w:sz w:val="26"/>
          <w:szCs w:val="26"/>
          <w:lang w:val="uk-UA"/>
        </w:rPr>
        <w:t>пита</w:t>
      </w:r>
      <w:r w:rsidR="00725077" w:rsidRPr="007D7438">
        <w:rPr>
          <w:sz w:val="26"/>
          <w:szCs w:val="26"/>
          <w:lang w:val="uk-UA"/>
        </w:rPr>
        <w:t>нь</w:t>
      </w:r>
      <w:r w:rsidR="00505802" w:rsidRPr="007D7438">
        <w:rPr>
          <w:sz w:val="26"/>
          <w:szCs w:val="26"/>
          <w:lang w:val="uk-UA"/>
        </w:rPr>
        <w:t xml:space="preserve"> з дисципліни</w:t>
      </w:r>
      <w:r w:rsidR="00725077" w:rsidRPr="007D7438">
        <w:rPr>
          <w:sz w:val="26"/>
          <w:szCs w:val="26"/>
          <w:lang w:val="uk-UA"/>
        </w:rPr>
        <w:t>.</w:t>
      </w:r>
      <w:r w:rsidR="00505802" w:rsidRPr="007D7438">
        <w:rPr>
          <w:rFonts w:ascii="Arial" w:hAnsi="Arial" w:cs="Arial"/>
          <w:sz w:val="26"/>
          <w:szCs w:val="26"/>
          <w:lang w:val="uk-UA"/>
        </w:rPr>
        <w:t xml:space="preserve"> </w:t>
      </w:r>
      <w:r w:rsidR="00505802" w:rsidRPr="007D7438">
        <w:rPr>
          <w:sz w:val="26"/>
          <w:szCs w:val="26"/>
          <w:lang w:val="uk-UA"/>
        </w:rPr>
        <w:t xml:space="preserve">Особливу увагу викладач повинен приділити досягненню програмних результатів навчання </w:t>
      </w:r>
      <w:r w:rsidR="005C5AA9" w:rsidRPr="007D7438">
        <w:rPr>
          <w:sz w:val="26"/>
          <w:szCs w:val="26"/>
          <w:lang w:val="uk-UA"/>
        </w:rPr>
        <w:t>ди</w:t>
      </w:r>
      <w:r w:rsidR="005C5AA9" w:rsidRPr="007D7438">
        <w:rPr>
          <w:sz w:val="26"/>
          <w:szCs w:val="26"/>
        </w:rPr>
        <w:t>сц</w:t>
      </w:r>
      <w:r w:rsidR="005C5AA9" w:rsidRPr="007D7438">
        <w:rPr>
          <w:sz w:val="26"/>
          <w:szCs w:val="26"/>
          <w:lang w:val="uk-UA"/>
        </w:rPr>
        <w:t>и</w:t>
      </w:r>
      <w:r w:rsidR="005C5AA9" w:rsidRPr="007D7438">
        <w:rPr>
          <w:sz w:val="26"/>
          <w:szCs w:val="26"/>
        </w:rPr>
        <w:t>пл</w:t>
      </w:r>
      <w:r w:rsidR="005C5AA9" w:rsidRPr="007D7438">
        <w:rPr>
          <w:sz w:val="26"/>
          <w:szCs w:val="26"/>
          <w:lang w:val="uk-UA"/>
        </w:rPr>
        <w:t>і</w:t>
      </w:r>
      <w:r w:rsidR="00505802" w:rsidRPr="007D7438">
        <w:rPr>
          <w:sz w:val="26"/>
          <w:szCs w:val="26"/>
        </w:rPr>
        <w:t>н</w:t>
      </w:r>
      <w:r w:rsidR="00505802" w:rsidRPr="007D7438">
        <w:rPr>
          <w:sz w:val="26"/>
          <w:szCs w:val="26"/>
          <w:lang w:val="uk-UA"/>
        </w:rPr>
        <w:t>и.</w:t>
      </w:r>
      <w:r w:rsidR="00505802" w:rsidRPr="007D7438">
        <w:rPr>
          <w:sz w:val="26"/>
          <w:szCs w:val="26"/>
        </w:rPr>
        <w:t xml:space="preserve"> </w:t>
      </w:r>
      <w:r w:rsidR="00F54B14" w:rsidRPr="007D7438">
        <w:rPr>
          <w:sz w:val="26"/>
          <w:szCs w:val="26"/>
          <w:lang w:val="uk-UA"/>
        </w:rPr>
        <w:t xml:space="preserve">В разі необхідності викладач має право на оновлення змісту навчальної дисципліни на основі </w:t>
      </w:r>
      <w:r w:rsidR="000C4353" w:rsidRPr="007D7438">
        <w:rPr>
          <w:sz w:val="26"/>
          <w:szCs w:val="26"/>
          <w:lang w:val="uk-UA"/>
        </w:rPr>
        <w:t xml:space="preserve">інноваційних </w:t>
      </w:r>
      <w:r w:rsidR="00F54B14" w:rsidRPr="007D7438">
        <w:rPr>
          <w:sz w:val="26"/>
          <w:szCs w:val="26"/>
          <w:lang w:val="uk-UA"/>
        </w:rPr>
        <w:t xml:space="preserve">досягнень і сучасних практик у відповідній галузі, про що повинен попередити </w:t>
      </w:r>
      <w:r w:rsidR="000C4353" w:rsidRPr="007D7438">
        <w:rPr>
          <w:sz w:val="26"/>
          <w:szCs w:val="26"/>
          <w:lang w:val="uk-UA"/>
        </w:rPr>
        <w:t>студентів</w:t>
      </w:r>
      <w:r w:rsidR="00F54B14" w:rsidRPr="007D7438">
        <w:rPr>
          <w:sz w:val="26"/>
          <w:szCs w:val="26"/>
          <w:lang w:val="uk-UA"/>
        </w:rPr>
        <w:t>.</w:t>
      </w:r>
      <w:r w:rsidR="00796E66" w:rsidRPr="007D7438">
        <w:rPr>
          <w:sz w:val="26"/>
          <w:szCs w:val="26"/>
          <w:lang w:val="uk-UA"/>
        </w:rPr>
        <w:t xml:space="preserve"> </w:t>
      </w:r>
      <w:r w:rsidR="00675A1D" w:rsidRPr="007D7438">
        <w:rPr>
          <w:sz w:val="26"/>
          <w:szCs w:val="26"/>
        </w:rPr>
        <w:t>Особисті погляди викладач</w:t>
      </w:r>
      <w:r w:rsidR="00675A1D" w:rsidRPr="007D7438">
        <w:rPr>
          <w:sz w:val="26"/>
          <w:szCs w:val="26"/>
          <w:lang w:val="uk-UA"/>
        </w:rPr>
        <w:t>а</w:t>
      </w:r>
      <w:r w:rsidR="00675A1D" w:rsidRPr="007D7438">
        <w:rPr>
          <w:sz w:val="26"/>
          <w:szCs w:val="26"/>
        </w:rPr>
        <w:t xml:space="preserve"> з тих чи інших питань не мають бути перешкодою для реалізації </w:t>
      </w:r>
      <w:r w:rsidR="000C4353" w:rsidRPr="007D7438">
        <w:rPr>
          <w:sz w:val="26"/>
          <w:szCs w:val="26"/>
          <w:lang w:val="uk-UA"/>
        </w:rPr>
        <w:t>студент</w:t>
      </w:r>
      <w:r w:rsidR="00675A1D" w:rsidRPr="007D7438">
        <w:rPr>
          <w:sz w:val="26"/>
          <w:szCs w:val="26"/>
        </w:rPr>
        <w:t xml:space="preserve">ами </w:t>
      </w:r>
      <w:r w:rsidR="00675A1D" w:rsidRPr="007D7438">
        <w:rPr>
          <w:sz w:val="26"/>
          <w:szCs w:val="26"/>
          <w:lang w:val="uk-UA"/>
        </w:rPr>
        <w:t>процесу</w:t>
      </w:r>
      <w:r w:rsidR="0099519A" w:rsidRPr="007D7438">
        <w:rPr>
          <w:sz w:val="26"/>
          <w:szCs w:val="26"/>
          <w:lang w:val="uk-UA"/>
        </w:rPr>
        <w:t xml:space="preserve"> навчання</w:t>
      </w:r>
      <w:r w:rsidR="00675A1D" w:rsidRPr="007D7438">
        <w:rPr>
          <w:sz w:val="26"/>
          <w:szCs w:val="26"/>
        </w:rPr>
        <w:t>.</w:t>
      </w:r>
    </w:p>
    <w:p w:rsidR="005C5AA9" w:rsidRPr="007D7438" w:rsidRDefault="005C5AA9" w:rsidP="005C5AA9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sz w:val="26"/>
          <w:szCs w:val="26"/>
          <w:lang w:val="uk-UA"/>
        </w:rPr>
        <w:t xml:space="preserve">Викладач повинен </w:t>
      </w:r>
      <w:r w:rsidR="00EF0792" w:rsidRPr="007D7438">
        <w:rPr>
          <w:sz w:val="26"/>
          <w:szCs w:val="26"/>
          <w:lang w:val="uk-UA"/>
        </w:rPr>
        <w:t>створ</w:t>
      </w:r>
      <w:r w:rsidRPr="007D7438">
        <w:rPr>
          <w:sz w:val="26"/>
          <w:szCs w:val="26"/>
          <w:lang w:val="uk-UA"/>
        </w:rPr>
        <w:t>ити</w:t>
      </w:r>
      <w:r w:rsidR="00EF0792" w:rsidRPr="007D7438">
        <w:rPr>
          <w:sz w:val="26"/>
          <w:szCs w:val="26"/>
          <w:lang w:val="uk-UA"/>
        </w:rPr>
        <w:t xml:space="preserve"> </w:t>
      </w:r>
      <w:r w:rsidRPr="007D7438">
        <w:rPr>
          <w:sz w:val="26"/>
          <w:szCs w:val="26"/>
          <w:lang w:val="uk-UA"/>
        </w:rPr>
        <w:t xml:space="preserve">безпечні та комфортні </w:t>
      </w:r>
      <w:r w:rsidR="00EF0792" w:rsidRPr="007D7438">
        <w:rPr>
          <w:sz w:val="26"/>
          <w:szCs w:val="26"/>
          <w:lang w:val="uk-UA"/>
        </w:rPr>
        <w:t>умов</w:t>
      </w:r>
      <w:r w:rsidRPr="007D7438">
        <w:rPr>
          <w:sz w:val="26"/>
          <w:szCs w:val="26"/>
          <w:lang w:val="uk-UA"/>
        </w:rPr>
        <w:t>и</w:t>
      </w:r>
      <w:r w:rsidR="00EF0792" w:rsidRPr="007D7438">
        <w:rPr>
          <w:sz w:val="26"/>
          <w:szCs w:val="26"/>
          <w:lang w:val="uk-UA"/>
        </w:rPr>
        <w:t xml:space="preserve"> для реалізації </w:t>
      </w:r>
      <w:r w:rsidRPr="007D7438">
        <w:rPr>
          <w:sz w:val="26"/>
          <w:szCs w:val="26"/>
          <w:lang w:val="uk-UA"/>
        </w:rPr>
        <w:t>процесу навчання</w:t>
      </w:r>
      <w:r w:rsidR="00EF0792" w:rsidRPr="007D7438">
        <w:rPr>
          <w:sz w:val="26"/>
          <w:szCs w:val="26"/>
          <w:lang w:val="uk-UA"/>
        </w:rPr>
        <w:t xml:space="preserve"> особам з особливими потребами</w:t>
      </w:r>
      <w:r w:rsidR="00D66123" w:rsidRPr="007D7438">
        <w:rPr>
          <w:sz w:val="26"/>
          <w:szCs w:val="26"/>
          <w:lang w:val="uk-UA"/>
        </w:rPr>
        <w:t xml:space="preserve"> </w:t>
      </w:r>
      <w:r w:rsidR="000C4353" w:rsidRPr="007D7438">
        <w:rPr>
          <w:sz w:val="26"/>
          <w:szCs w:val="26"/>
          <w:lang w:val="uk-UA"/>
        </w:rPr>
        <w:t xml:space="preserve">здоров’я </w:t>
      </w:r>
      <w:r w:rsidR="00D66123" w:rsidRPr="007D7438">
        <w:rPr>
          <w:sz w:val="26"/>
          <w:szCs w:val="26"/>
          <w:lang w:val="uk-UA"/>
        </w:rPr>
        <w:t>(в межах означеної аудиторії)</w:t>
      </w:r>
      <w:r w:rsidR="00EF0792" w:rsidRPr="007D7438">
        <w:rPr>
          <w:sz w:val="26"/>
          <w:szCs w:val="26"/>
          <w:lang w:val="uk-UA"/>
        </w:rPr>
        <w:t>.</w:t>
      </w:r>
      <w:r w:rsidRPr="007D7438">
        <w:rPr>
          <w:sz w:val="26"/>
          <w:szCs w:val="26"/>
          <w:lang w:val="uk-UA"/>
        </w:rPr>
        <w:t xml:space="preserve"> </w:t>
      </w:r>
    </w:p>
    <w:p w:rsidR="00C816A4" w:rsidRPr="007D7438" w:rsidRDefault="00F33A85" w:rsidP="00645B16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t>Міжособистісна</w:t>
      </w:r>
      <w:r w:rsidR="009E7598" w:rsidRPr="007D7438">
        <w:rPr>
          <w:b/>
          <w:sz w:val="26"/>
          <w:szCs w:val="26"/>
          <w:lang w:val="uk-UA"/>
        </w:rPr>
        <w:t xml:space="preserve"> </w:t>
      </w:r>
      <w:r w:rsidRPr="007D7438">
        <w:rPr>
          <w:b/>
          <w:sz w:val="26"/>
          <w:szCs w:val="26"/>
          <w:lang w:val="uk-UA"/>
        </w:rPr>
        <w:t xml:space="preserve"> відповідальність.</w:t>
      </w:r>
      <w:r w:rsidRPr="007D7438">
        <w:rPr>
          <w:sz w:val="26"/>
          <w:szCs w:val="26"/>
          <w:lang w:val="uk-UA"/>
        </w:rPr>
        <w:t xml:space="preserve"> У разі відрядження, хвороби тощо викладач має </w:t>
      </w:r>
      <w:r w:rsidR="00C816A4" w:rsidRPr="007D7438">
        <w:rPr>
          <w:sz w:val="26"/>
          <w:szCs w:val="26"/>
          <w:lang w:val="uk-UA"/>
        </w:rPr>
        <w:t xml:space="preserve">право </w:t>
      </w:r>
      <w:r w:rsidRPr="007D7438">
        <w:rPr>
          <w:sz w:val="26"/>
          <w:szCs w:val="26"/>
          <w:lang w:val="uk-UA"/>
        </w:rPr>
        <w:t xml:space="preserve">перенести заняття на вільний день за попередньою узгодженістю з </w:t>
      </w:r>
      <w:r w:rsidR="000E5FCA" w:rsidRPr="007D7438">
        <w:rPr>
          <w:sz w:val="26"/>
          <w:szCs w:val="26"/>
          <w:lang w:val="uk-UA"/>
        </w:rPr>
        <w:t>керівництвом та студентами</w:t>
      </w:r>
      <w:r w:rsidRPr="007D7438">
        <w:rPr>
          <w:sz w:val="26"/>
          <w:szCs w:val="26"/>
          <w:lang w:val="uk-UA"/>
        </w:rPr>
        <w:t>.</w:t>
      </w:r>
    </w:p>
    <w:p w:rsidR="00EF0792" w:rsidRPr="007D7438" w:rsidRDefault="00EF0792" w:rsidP="00C816A4">
      <w:pPr>
        <w:spacing w:after="120" w:line="276" w:lineRule="auto"/>
        <w:rPr>
          <w:b/>
          <w:sz w:val="26"/>
          <w:szCs w:val="26"/>
          <w:lang w:val="uk-UA"/>
        </w:rPr>
      </w:pPr>
    </w:p>
    <w:p w:rsidR="00C816A4" w:rsidRPr="007D7438" w:rsidRDefault="00C816A4" w:rsidP="00C816A4">
      <w:pPr>
        <w:spacing w:after="120" w:line="276" w:lineRule="auto"/>
        <w:rPr>
          <w:b/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t xml:space="preserve">ПРАВИЛА </w:t>
      </w:r>
      <w:r w:rsidR="00B82384" w:rsidRPr="007D7438">
        <w:rPr>
          <w:b/>
          <w:sz w:val="26"/>
          <w:szCs w:val="26"/>
          <w:lang w:val="uk-UA"/>
        </w:rPr>
        <w:t>СТУДЕНТ</w:t>
      </w:r>
      <w:r w:rsidRPr="007D7438">
        <w:rPr>
          <w:b/>
          <w:sz w:val="26"/>
          <w:szCs w:val="26"/>
          <w:lang w:val="uk-UA"/>
        </w:rPr>
        <w:t>А</w:t>
      </w:r>
    </w:p>
    <w:p w:rsidR="003D168A" w:rsidRPr="007D7438" w:rsidRDefault="003D168A" w:rsidP="007E4D5D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sz w:val="26"/>
          <w:szCs w:val="26"/>
          <w:lang w:val="uk-UA"/>
        </w:rPr>
        <w:t xml:space="preserve">Під час занять </w:t>
      </w:r>
      <w:r w:rsidR="00405F5C" w:rsidRPr="007D7438">
        <w:rPr>
          <w:sz w:val="26"/>
          <w:szCs w:val="26"/>
          <w:lang w:val="uk-UA"/>
        </w:rPr>
        <w:t>студе</w:t>
      </w:r>
      <w:r w:rsidR="00C03124" w:rsidRPr="007D7438">
        <w:rPr>
          <w:sz w:val="26"/>
          <w:szCs w:val="26"/>
          <w:lang w:val="uk-UA"/>
        </w:rPr>
        <w:t xml:space="preserve">нт повинен обов’язково </w:t>
      </w:r>
      <w:r w:rsidRPr="007D7438">
        <w:rPr>
          <w:sz w:val="26"/>
          <w:szCs w:val="26"/>
          <w:lang w:val="uk-UA"/>
        </w:rPr>
        <w:t xml:space="preserve"> вимкнути звук </w:t>
      </w:r>
      <w:r w:rsidR="00C76ADF" w:rsidRPr="007D7438">
        <w:rPr>
          <w:sz w:val="26"/>
          <w:szCs w:val="26"/>
          <w:lang w:val="uk-UA"/>
        </w:rPr>
        <w:t xml:space="preserve">мобільних </w:t>
      </w:r>
      <w:r w:rsidRPr="007D7438">
        <w:rPr>
          <w:sz w:val="26"/>
          <w:szCs w:val="26"/>
          <w:lang w:val="uk-UA"/>
        </w:rPr>
        <w:t xml:space="preserve">телефонів. За необхідності </w:t>
      </w:r>
      <w:r w:rsidR="00405F5C" w:rsidRPr="007D7438">
        <w:rPr>
          <w:sz w:val="26"/>
          <w:szCs w:val="26"/>
          <w:lang w:val="uk-UA"/>
        </w:rPr>
        <w:t>він</w:t>
      </w:r>
      <w:r w:rsidRPr="007D7438">
        <w:rPr>
          <w:sz w:val="26"/>
          <w:szCs w:val="26"/>
          <w:lang w:val="uk-UA"/>
        </w:rPr>
        <w:t xml:space="preserve"> має </w:t>
      </w:r>
      <w:r w:rsidR="00C03124" w:rsidRPr="007D7438">
        <w:rPr>
          <w:sz w:val="26"/>
          <w:szCs w:val="26"/>
          <w:lang w:val="uk-UA"/>
        </w:rPr>
        <w:t>право на</w:t>
      </w:r>
      <w:r w:rsidRPr="007D7438">
        <w:rPr>
          <w:sz w:val="26"/>
          <w:szCs w:val="26"/>
          <w:lang w:val="uk-UA"/>
        </w:rPr>
        <w:t xml:space="preserve"> дозв</w:t>
      </w:r>
      <w:r w:rsidR="00C03124" w:rsidRPr="007D7438">
        <w:rPr>
          <w:sz w:val="26"/>
          <w:szCs w:val="26"/>
          <w:lang w:val="uk-UA"/>
        </w:rPr>
        <w:t>іл</w:t>
      </w:r>
      <w:r w:rsidRPr="007D7438">
        <w:rPr>
          <w:sz w:val="26"/>
          <w:szCs w:val="26"/>
          <w:lang w:val="uk-UA"/>
        </w:rPr>
        <w:t xml:space="preserve"> вийти з аудиторії (окрім заліку</w:t>
      </w:r>
      <w:r w:rsidR="00405F5C" w:rsidRPr="007D7438">
        <w:rPr>
          <w:sz w:val="26"/>
          <w:szCs w:val="26"/>
          <w:lang w:val="uk-UA"/>
        </w:rPr>
        <w:t xml:space="preserve"> або екзамену</w:t>
      </w:r>
      <w:r w:rsidRPr="007D7438">
        <w:rPr>
          <w:sz w:val="26"/>
          <w:szCs w:val="26"/>
          <w:lang w:val="uk-UA"/>
        </w:rPr>
        <w:t xml:space="preserve">). Вітається власна думка з теми заняття, </w:t>
      </w:r>
      <w:r w:rsidR="007E4D5D" w:rsidRPr="007D7438">
        <w:rPr>
          <w:sz w:val="26"/>
          <w:szCs w:val="26"/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sz w:val="26"/>
          <w:szCs w:val="26"/>
          <w:lang w:val="uk-UA"/>
        </w:rPr>
      </w:pPr>
    </w:p>
    <w:p w:rsidR="009967EE" w:rsidRDefault="009967EE" w:rsidP="003D168A">
      <w:pPr>
        <w:spacing w:after="120" w:line="276" w:lineRule="auto"/>
        <w:rPr>
          <w:b/>
          <w:sz w:val="26"/>
          <w:szCs w:val="26"/>
          <w:lang w:val="uk-UA"/>
        </w:rPr>
      </w:pPr>
    </w:p>
    <w:p w:rsidR="009967EE" w:rsidRPr="007D7438" w:rsidRDefault="009967EE" w:rsidP="003D168A">
      <w:pPr>
        <w:spacing w:after="120" w:line="276" w:lineRule="auto"/>
        <w:rPr>
          <w:b/>
          <w:sz w:val="26"/>
          <w:szCs w:val="26"/>
          <w:lang w:val="uk-UA"/>
        </w:rPr>
      </w:pPr>
    </w:p>
    <w:p w:rsidR="009967EE" w:rsidRPr="007D7438" w:rsidRDefault="003D168A" w:rsidP="003D168A">
      <w:pPr>
        <w:spacing w:after="120" w:line="276" w:lineRule="auto"/>
        <w:rPr>
          <w:b/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lastRenderedPageBreak/>
        <w:t>ПОЛІТИКА ВІДВІДУВАНОСТІ</w:t>
      </w:r>
    </w:p>
    <w:p w:rsidR="003D168A" w:rsidRPr="007D7438" w:rsidRDefault="00611194" w:rsidP="003617B0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sz w:val="26"/>
          <w:szCs w:val="26"/>
          <w:lang w:val="uk-UA"/>
        </w:rPr>
        <w:t>Недопустимі п</w:t>
      </w:r>
      <w:r w:rsidR="003D168A" w:rsidRPr="007D7438">
        <w:rPr>
          <w:sz w:val="26"/>
          <w:szCs w:val="26"/>
          <w:lang w:val="uk-UA"/>
        </w:rPr>
        <w:t>ропуск</w:t>
      </w:r>
      <w:r w:rsidRPr="007D7438">
        <w:rPr>
          <w:sz w:val="26"/>
          <w:szCs w:val="26"/>
          <w:lang w:val="uk-UA"/>
        </w:rPr>
        <w:t xml:space="preserve">и занять </w:t>
      </w:r>
      <w:r w:rsidR="003D168A" w:rsidRPr="007D7438">
        <w:rPr>
          <w:sz w:val="26"/>
          <w:szCs w:val="26"/>
          <w:lang w:val="uk-UA"/>
        </w:rPr>
        <w:t>без поважних причин (причини пропуску мають бути підтверджені</w:t>
      </w:r>
      <w:r w:rsidR="003617B0" w:rsidRPr="007D7438">
        <w:rPr>
          <w:sz w:val="26"/>
          <w:szCs w:val="26"/>
          <w:lang w:val="uk-UA"/>
        </w:rPr>
        <w:t xml:space="preserve"> необхідними документами або попередженням викладача</w:t>
      </w:r>
      <w:r w:rsidR="003D168A" w:rsidRPr="007D7438">
        <w:rPr>
          <w:sz w:val="26"/>
          <w:szCs w:val="26"/>
          <w:lang w:val="uk-UA"/>
        </w:rPr>
        <w:t xml:space="preserve">). </w:t>
      </w:r>
      <w:r w:rsidR="003617B0" w:rsidRPr="007D7438">
        <w:rPr>
          <w:sz w:val="26"/>
          <w:szCs w:val="26"/>
          <w:lang w:val="uk-UA"/>
        </w:rPr>
        <w:t>Не вітаються з</w:t>
      </w:r>
      <w:r w:rsidR="00A01BCB" w:rsidRPr="007D7438">
        <w:rPr>
          <w:sz w:val="26"/>
          <w:szCs w:val="26"/>
          <w:lang w:val="uk-UA"/>
        </w:rPr>
        <w:t xml:space="preserve">апізнення на заняття. </w:t>
      </w:r>
      <w:r w:rsidR="003617B0" w:rsidRPr="007D7438">
        <w:rPr>
          <w:sz w:val="26"/>
          <w:szCs w:val="26"/>
          <w:lang w:val="uk-UA"/>
        </w:rPr>
        <w:t xml:space="preserve">Самостійне відпрацювання </w:t>
      </w:r>
      <w:r w:rsidR="005A0AA3" w:rsidRPr="007D7438">
        <w:rPr>
          <w:sz w:val="26"/>
          <w:szCs w:val="26"/>
          <w:lang w:val="uk-UA"/>
        </w:rPr>
        <w:t xml:space="preserve">обраної </w:t>
      </w:r>
      <w:r w:rsidR="003617B0" w:rsidRPr="007D7438">
        <w:rPr>
          <w:sz w:val="26"/>
          <w:szCs w:val="26"/>
          <w:lang w:val="uk-UA"/>
        </w:rPr>
        <w:t xml:space="preserve">теми </w:t>
      </w:r>
      <w:r w:rsidR="005A0AA3" w:rsidRPr="007D7438">
        <w:rPr>
          <w:sz w:val="26"/>
          <w:szCs w:val="26"/>
          <w:lang w:val="uk-UA"/>
        </w:rPr>
        <w:t>з дисципліни «</w:t>
      </w:r>
      <w:r w:rsidR="0062450F" w:rsidRPr="007D7438">
        <w:rPr>
          <w:sz w:val="26"/>
          <w:szCs w:val="26"/>
          <w:lang w:val="uk-UA"/>
        </w:rPr>
        <w:t>Основи п</w:t>
      </w:r>
      <w:r w:rsidR="005A0AA3" w:rsidRPr="007D7438">
        <w:rPr>
          <w:sz w:val="26"/>
          <w:szCs w:val="26"/>
          <w:lang w:val="uk-UA"/>
        </w:rPr>
        <w:t xml:space="preserve">роектування» </w:t>
      </w:r>
      <w:r w:rsidR="003617B0" w:rsidRPr="007D7438">
        <w:rPr>
          <w:sz w:val="26"/>
          <w:szCs w:val="26"/>
          <w:lang w:val="uk-UA"/>
        </w:rPr>
        <w:t>відбувається в разі відсутності</w:t>
      </w:r>
      <w:r w:rsidR="003D168A" w:rsidRPr="007D7438">
        <w:rPr>
          <w:sz w:val="26"/>
          <w:szCs w:val="26"/>
          <w:lang w:val="uk-UA"/>
        </w:rPr>
        <w:t xml:space="preserve"> </w:t>
      </w:r>
      <w:r w:rsidR="005A0AA3" w:rsidRPr="007D7438">
        <w:rPr>
          <w:sz w:val="26"/>
          <w:szCs w:val="26"/>
          <w:lang w:val="uk-UA"/>
        </w:rPr>
        <w:t>студе</w:t>
      </w:r>
      <w:r w:rsidR="003D168A" w:rsidRPr="007D7438">
        <w:rPr>
          <w:sz w:val="26"/>
          <w:szCs w:val="26"/>
          <w:lang w:val="uk-UA"/>
        </w:rPr>
        <w:t>нт</w:t>
      </w:r>
      <w:r w:rsidR="003617B0" w:rsidRPr="007D7438">
        <w:rPr>
          <w:sz w:val="26"/>
          <w:szCs w:val="26"/>
          <w:lang w:val="uk-UA"/>
        </w:rPr>
        <w:t>а</w:t>
      </w:r>
      <w:r w:rsidR="003D168A" w:rsidRPr="007D7438">
        <w:rPr>
          <w:sz w:val="26"/>
          <w:szCs w:val="26"/>
          <w:lang w:val="uk-UA"/>
        </w:rPr>
        <w:t xml:space="preserve"> </w:t>
      </w:r>
      <w:r w:rsidR="003617B0" w:rsidRPr="007D7438">
        <w:rPr>
          <w:sz w:val="26"/>
          <w:szCs w:val="26"/>
          <w:lang w:val="uk-UA"/>
        </w:rPr>
        <w:t xml:space="preserve">на заняттях з будь-яких </w:t>
      </w:r>
      <w:r w:rsidR="005A0AA3" w:rsidRPr="007D7438">
        <w:rPr>
          <w:sz w:val="26"/>
          <w:szCs w:val="26"/>
          <w:lang w:val="uk-UA"/>
        </w:rPr>
        <w:t xml:space="preserve">поважних </w:t>
      </w:r>
      <w:r w:rsidR="003617B0" w:rsidRPr="007D7438">
        <w:rPr>
          <w:sz w:val="26"/>
          <w:szCs w:val="26"/>
          <w:lang w:val="uk-UA"/>
        </w:rPr>
        <w:t xml:space="preserve">причин. </w:t>
      </w:r>
    </w:p>
    <w:p w:rsidR="003D168A" w:rsidRPr="007D7438" w:rsidRDefault="003D168A" w:rsidP="003D168A">
      <w:pPr>
        <w:spacing w:line="276" w:lineRule="auto"/>
        <w:rPr>
          <w:sz w:val="26"/>
          <w:szCs w:val="26"/>
          <w:lang w:val="uk-UA"/>
        </w:rPr>
      </w:pPr>
    </w:p>
    <w:p w:rsidR="003D168A" w:rsidRPr="007D7438" w:rsidRDefault="003D168A" w:rsidP="00362255">
      <w:pPr>
        <w:spacing w:after="120" w:line="276" w:lineRule="auto"/>
        <w:jc w:val="both"/>
        <w:rPr>
          <w:b/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t>АКАДЕМІЧНА ДОБРОЧЕСНІСТЬ</w:t>
      </w:r>
    </w:p>
    <w:p w:rsidR="00F0458C" w:rsidRPr="007D7438" w:rsidRDefault="000C5F3C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sz w:val="26"/>
          <w:szCs w:val="26"/>
          <w:lang w:val="uk-UA"/>
        </w:rPr>
        <w:t>Студе</w:t>
      </w:r>
      <w:r w:rsidR="003D168A" w:rsidRPr="007D7438">
        <w:rPr>
          <w:sz w:val="26"/>
          <w:szCs w:val="26"/>
          <w:lang w:val="uk-UA"/>
        </w:rPr>
        <w:t xml:space="preserve">нти зобов’язані дотримуватися правил академічної доброчесності (у своїх доповідях, </w:t>
      </w:r>
      <w:r w:rsidR="0067513A" w:rsidRPr="007D7438">
        <w:rPr>
          <w:sz w:val="26"/>
          <w:szCs w:val="26"/>
          <w:lang w:val="uk-UA"/>
        </w:rPr>
        <w:t xml:space="preserve">у </w:t>
      </w:r>
      <w:r w:rsidRPr="007D7438">
        <w:rPr>
          <w:sz w:val="26"/>
          <w:szCs w:val="26"/>
          <w:lang w:val="uk-UA"/>
        </w:rPr>
        <w:t>концептуальному рішенні проектної пропозиції</w:t>
      </w:r>
      <w:r w:rsidR="003D168A" w:rsidRPr="007D7438">
        <w:rPr>
          <w:sz w:val="26"/>
          <w:szCs w:val="26"/>
          <w:lang w:val="uk-UA"/>
        </w:rPr>
        <w:t xml:space="preserve"> тощо). Жодні форми порушення академічної доброчесності не толеруються. Якщо під час рубіжного контролю </w:t>
      </w:r>
      <w:r w:rsidR="00F0458C" w:rsidRPr="007D7438">
        <w:rPr>
          <w:sz w:val="26"/>
          <w:szCs w:val="26"/>
          <w:lang w:val="uk-UA"/>
        </w:rPr>
        <w:t xml:space="preserve">студент відсутній, </w:t>
      </w:r>
      <w:r w:rsidR="003D168A" w:rsidRPr="007D7438">
        <w:rPr>
          <w:sz w:val="26"/>
          <w:szCs w:val="26"/>
          <w:lang w:val="uk-UA"/>
        </w:rPr>
        <w:t xml:space="preserve"> </w:t>
      </w:r>
      <w:r w:rsidR="00F0458C" w:rsidRPr="007D7438">
        <w:rPr>
          <w:sz w:val="26"/>
          <w:szCs w:val="26"/>
          <w:lang w:val="uk-UA"/>
        </w:rPr>
        <w:t>він</w:t>
      </w:r>
      <w:r w:rsidR="003D168A" w:rsidRPr="007D7438">
        <w:rPr>
          <w:sz w:val="26"/>
          <w:szCs w:val="26"/>
          <w:lang w:val="uk-UA"/>
        </w:rPr>
        <w:t xml:space="preserve"> втрачає право отримати бали за </w:t>
      </w:r>
      <w:r w:rsidR="00F0458C" w:rsidRPr="007D7438">
        <w:rPr>
          <w:sz w:val="26"/>
          <w:szCs w:val="26"/>
          <w:lang w:val="uk-UA"/>
        </w:rPr>
        <w:t>проект</w:t>
      </w:r>
      <w:r w:rsidR="003D168A" w:rsidRPr="007D7438">
        <w:rPr>
          <w:sz w:val="26"/>
          <w:szCs w:val="26"/>
          <w:lang w:val="uk-UA"/>
        </w:rPr>
        <w:t xml:space="preserve">. </w:t>
      </w:r>
      <w:r w:rsidR="00F0458C" w:rsidRPr="007D7438">
        <w:rPr>
          <w:sz w:val="26"/>
          <w:szCs w:val="26"/>
          <w:lang w:val="uk-UA"/>
        </w:rPr>
        <w:t>Наступним кроком рубіжного контролю є отримання хвостовки із вказаною датою перездачі проекту.</w:t>
      </w:r>
    </w:p>
    <w:p w:rsidR="003D168A" w:rsidRPr="007D7438" w:rsidRDefault="003D168A" w:rsidP="00362255">
      <w:pPr>
        <w:spacing w:line="276" w:lineRule="auto"/>
        <w:jc w:val="both"/>
        <w:rPr>
          <w:sz w:val="26"/>
          <w:szCs w:val="26"/>
          <w:lang w:val="uk-UA"/>
        </w:rPr>
      </w:pPr>
      <w:r w:rsidRPr="007D7438">
        <w:rPr>
          <w:b/>
          <w:sz w:val="26"/>
          <w:szCs w:val="26"/>
          <w:lang w:val="uk-UA"/>
        </w:rPr>
        <w:t>Корисні посилання</w:t>
      </w:r>
      <w:r w:rsidRPr="007D7438">
        <w:rPr>
          <w:sz w:val="26"/>
          <w:szCs w:val="26"/>
          <w:lang w:val="uk-UA"/>
        </w:rPr>
        <w:t xml:space="preserve">: </w:t>
      </w:r>
      <w:hyperlink r:id="rId9" w:history="1">
        <w:r w:rsidRPr="007D7438">
          <w:rPr>
            <w:rStyle w:val="af2"/>
            <w:color w:val="auto"/>
            <w:sz w:val="26"/>
            <w:szCs w:val="26"/>
            <w:lang w:val="uk-UA"/>
          </w:rPr>
          <w:t>https://законодавство.com/zakon-ukrajiny/stattya-akademichna-dobrochesnist-325783.html</w:t>
        </w:r>
      </w:hyperlink>
      <w:r w:rsidRPr="007D7438">
        <w:rPr>
          <w:sz w:val="26"/>
          <w:szCs w:val="26"/>
          <w:lang w:val="uk-UA"/>
        </w:rPr>
        <w:t xml:space="preserve"> </w:t>
      </w:r>
    </w:p>
    <w:p w:rsidR="003D168A" w:rsidRDefault="00D30BFA" w:rsidP="003D168A">
      <w:pPr>
        <w:spacing w:line="276" w:lineRule="auto"/>
        <w:rPr>
          <w:sz w:val="26"/>
          <w:szCs w:val="26"/>
          <w:lang w:val="uk-UA"/>
        </w:rPr>
      </w:pPr>
      <w:hyperlink r:id="rId10" w:history="1">
        <w:r w:rsidR="003D168A" w:rsidRPr="007D7438">
          <w:rPr>
            <w:rStyle w:val="af2"/>
            <w:color w:val="auto"/>
            <w:sz w:val="26"/>
            <w:szCs w:val="26"/>
            <w:lang w:val="uk-UA"/>
          </w:rPr>
          <w:t>https://saiup.org.ua/novyny/akademichna-dobrochesnist-shho-v-uchniv-ta-studentiv-na-dumtsi/</w:t>
        </w:r>
      </w:hyperlink>
      <w:r w:rsidR="003D168A" w:rsidRPr="007D7438">
        <w:rPr>
          <w:sz w:val="26"/>
          <w:szCs w:val="26"/>
          <w:lang w:val="uk-UA"/>
        </w:rPr>
        <w:t xml:space="preserve"> </w:t>
      </w:r>
    </w:p>
    <w:p w:rsidR="00314889" w:rsidRDefault="00314889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>РОЗПОДІЛ БАЛІВ</w:t>
      </w:r>
    </w:p>
    <w:tbl>
      <w:tblPr>
        <w:tblpPr w:leftFromText="180" w:rightFromText="180" w:vertAnchor="text" w:tblpY="1"/>
        <w:tblOverlap w:val="never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2355"/>
        <w:gridCol w:w="1241"/>
      </w:tblGrid>
      <w:tr w:rsidR="008D40CF" w:rsidRPr="006D60B8" w:rsidTr="003C5104">
        <w:tc>
          <w:tcPr>
            <w:tcW w:w="11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/>
          </w:tcPr>
          <w:p w:rsidR="00B121A9" w:rsidRPr="003C5104" w:rsidRDefault="00B121A9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5D20D0" w:rsidRPr="003C5104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shd w:val="clear" w:color="auto" w:fill="auto"/>
          </w:tcPr>
          <w:p w:rsidR="00B121A9" w:rsidRPr="003C5104" w:rsidRDefault="00B121A9" w:rsidP="003C5104">
            <w:pPr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shd w:val="clear" w:color="auto" w:fill="auto"/>
          </w:tcPr>
          <w:p w:rsidR="00B121A9" w:rsidRPr="003C5104" w:rsidRDefault="00B375F7" w:rsidP="003C5104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121A9" w:rsidRPr="003C5104" w:rsidRDefault="00B375F7" w:rsidP="003C5104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C5104"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B375F7" w:rsidP="003C5104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B375F7" w:rsidRPr="003C5104" w:rsidRDefault="005D20D0" w:rsidP="003C5104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</w:t>
            </w:r>
            <w:r w:rsidR="00CB3B13" w:rsidRPr="003C5104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121A9" w:rsidRPr="006D60B8" w:rsidTr="003C5104">
        <w:tc>
          <w:tcPr>
            <w:tcW w:w="11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jc w:val="right"/>
              <w:rPr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auto"/>
          </w:tcPr>
          <w:p w:rsidR="00B121A9" w:rsidRPr="003C5104" w:rsidRDefault="00B121A9" w:rsidP="003C5104">
            <w:pPr>
              <w:rPr>
                <w:lang w:val="uk-UA"/>
              </w:rPr>
            </w:pPr>
            <w:r w:rsidRPr="003C5104">
              <w:rPr>
                <w:lang w:val="uk-UA"/>
              </w:rPr>
              <w:t>100</w:t>
            </w:r>
          </w:p>
        </w:tc>
      </w:tr>
    </w:tbl>
    <w:p w:rsidR="003D168A" w:rsidRDefault="003A472A" w:rsidP="003D168A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992"/>
        <w:gridCol w:w="992"/>
        <w:gridCol w:w="6804"/>
      </w:tblGrid>
      <w:tr w:rsidR="003D168A" w:rsidRPr="00A26FF7" w:rsidTr="003C5104">
        <w:tc>
          <w:tcPr>
            <w:tcW w:w="2660" w:type="dxa"/>
            <w:gridSpan w:val="3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/>
            <w:vAlign w:val="center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8D40CF" w:rsidRPr="00DC1366" w:rsidTr="003C5104">
        <w:tc>
          <w:tcPr>
            <w:tcW w:w="676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/>
          </w:tcPr>
          <w:p w:rsidR="003D168A" w:rsidRPr="003C5104" w:rsidRDefault="003D168A" w:rsidP="003C510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3C5104">
        <w:trPr>
          <w:trHeight w:val="21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1525E4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 w:rsidRPr="003C5104"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з </w:t>
            </w:r>
            <w:r w:rsidRPr="003C5104"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3C5104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3C5104">
        <w:trPr>
          <w:trHeight w:val="285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</w:t>
            </w:r>
            <w:r w:rsidRPr="003C5104">
              <w:rPr>
                <w:sz w:val="22"/>
                <w:szCs w:val="22"/>
                <w:lang w:val="uk-UA"/>
              </w:rPr>
              <w:t>у обсязі опанував матеріал теми. Графічна п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одача акуратна, </w:t>
            </w:r>
            <w:r w:rsidRPr="003C5104">
              <w:rPr>
                <w:sz w:val="22"/>
                <w:szCs w:val="22"/>
                <w:lang w:val="uk-UA"/>
              </w:rPr>
              <w:t xml:space="preserve">професійна, </w:t>
            </w:r>
            <w:r w:rsidR="003D168A" w:rsidRPr="003C5104">
              <w:rPr>
                <w:sz w:val="22"/>
                <w:szCs w:val="22"/>
                <w:lang w:val="uk-UA"/>
              </w:rPr>
              <w:t>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3C5104">
        <w:trPr>
          <w:trHeight w:val="22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повному обсязі опанував матеріал теми, подача акуратна, без помилок</w:t>
            </w:r>
            <w:r w:rsidR="003F4202" w:rsidRPr="003C5104">
              <w:rPr>
                <w:sz w:val="22"/>
                <w:szCs w:val="22"/>
                <w:lang w:val="uk-UA"/>
              </w:rPr>
              <w:t>.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3C5104">
        <w:trPr>
          <w:trHeight w:val="20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3C5104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56721" w:rsidRPr="003C5104">
              <w:rPr>
                <w:sz w:val="22"/>
                <w:szCs w:val="22"/>
                <w:lang w:val="uk-UA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3C5104">
        <w:trPr>
          <w:trHeight w:val="251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bCs/>
                <w:lang w:val="uk-UA"/>
              </w:rPr>
            </w:pPr>
            <w:r w:rsidRPr="003C5104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  <w:shd w:val="clear" w:color="auto" w:fill="auto"/>
          </w:tcPr>
          <w:p w:rsidR="003F4202" w:rsidRPr="003C5104" w:rsidRDefault="0040692C" w:rsidP="003C510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3C5104">
              <w:rPr>
                <w:sz w:val="22"/>
                <w:szCs w:val="22"/>
                <w:lang w:val="uk-UA"/>
              </w:rPr>
              <w:t xml:space="preserve">в цілому добре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C971BC" w:rsidRPr="003C5104">
              <w:rPr>
                <w:sz w:val="22"/>
                <w:szCs w:val="22"/>
                <w:lang w:val="uk-UA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FC41C9" w:rsidTr="003C5104">
        <w:trPr>
          <w:trHeight w:val="234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en-US"/>
              </w:rPr>
              <w:lastRenderedPageBreak/>
              <w:t>D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40692C" w:rsidP="0040692C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 w:rsidRPr="003C5104">
              <w:rPr>
                <w:sz w:val="22"/>
                <w:szCs w:val="22"/>
                <w:lang w:val="uk-UA"/>
              </w:rPr>
              <w:t>концепції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, творчого підходу, </w:t>
            </w:r>
            <w:r w:rsidRPr="003C5104"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3C5104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FC41C9" w:rsidTr="003C5104">
        <w:trPr>
          <w:trHeight w:val="268"/>
        </w:trPr>
        <w:tc>
          <w:tcPr>
            <w:tcW w:w="676" w:type="dxa"/>
            <w:shd w:val="clear" w:color="auto" w:fill="auto"/>
          </w:tcPr>
          <w:p w:rsidR="003D168A" w:rsidRPr="003C5104" w:rsidRDefault="003D168A" w:rsidP="00A01BCB">
            <w:pPr>
              <w:rPr>
                <w:lang w:val="uk-UA"/>
              </w:rPr>
            </w:pPr>
            <w:r w:rsidRPr="003C5104">
              <w:rPr>
                <w:lang w:val="uk-UA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846A68" w:rsidP="003C510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3C5104">
              <w:rPr>
                <w:sz w:val="22"/>
                <w:szCs w:val="22"/>
                <w:lang w:val="uk-UA"/>
              </w:rPr>
              <w:t>Студе</w:t>
            </w:r>
            <w:r w:rsidR="003D168A" w:rsidRPr="003C5104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опанував матеріал </w:t>
            </w:r>
            <w:r w:rsidRPr="003C5104">
              <w:rPr>
                <w:sz w:val="22"/>
                <w:szCs w:val="22"/>
                <w:lang w:val="uk-UA"/>
              </w:rPr>
              <w:t>прак</w:t>
            </w:r>
            <w:r w:rsidR="00640BDE" w:rsidRPr="003C5104">
              <w:rPr>
                <w:sz w:val="22"/>
                <w:szCs w:val="22"/>
                <w:lang w:val="uk-UA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 w:rsidRPr="003C5104"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, обґрунтування </w:t>
            </w:r>
            <w:r w:rsidRPr="003C5104">
              <w:rPr>
                <w:sz w:val="22"/>
                <w:szCs w:val="22"/>
                <w:lang w:val="uk-UA"/>
              </w:rPr>
              <w:t xml:space="preserve">концепції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завдання, помилки в обробці </w:t>
            </w:r>
            <w:r w:rsidRPr="003C5104"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 w:rsidRPr="003C5104">
              <w:rPr>
                <w:sz w:val="22"/>
                <w:szCs w:val="22"/>
                <w:lang w:val="uk-UA"/>
              </w:rPr>
              <w:t>екзамен</w:t>
            </w:r>
            <w:r w:rsidR="00640BDE" w:rsidRPr="003C5104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3C510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3C5104">
        <w:trPr>
          <w:trHeight w:val="301"/>
        </w:trPr>
        <w:tc>
          <w:tcPr>
            <w:tcW w:w="676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3D168A" w:rsidRPr="003C5104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  <w:shd w:val="clear" w:color="auto" w:fill="auto"/>
          </w:tcPr>
          <w:p w:rsidR="003D168A" w:rsidRPr="003C5104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3C5104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3C5104">
              <w:rPr>
                <w:bCs/>
                <w:sz w:val="22"/>
                <w:szCs w:val="22"/>
                <w:lang w:val="uk-UA"/>
              </w:rPr>
              <w:t>ропуск</w:t>
            </w:r>
            <w:r w:rsidRPr="003C5104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FD7275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FD7275" w:rsidRPr="002D023C" w:rsidRDefault="00FD7275" w:rsidP="00FD7275">
      <w:pPr>
        <w:spacing w:line="276" w:lineRule="auto"/>
        <w:rPr>
          <w:sz w:val="26"/>
          <w:szCs w:val="26"/>
        </w:rPr>
      </w:pPr>
      <w:r w:rsidRPr="002D023C">
        <w:rPr>
          <w:sz w:val="26"/>
          <w:szCs w:val="26"/>
        </w:rPr>
        <w:t xml:space="preserve">Передбачено додаткові бали за активність студента під час практичних занять при обговоренні проблемних питань </w:t>
      </w:r>
      <w:r>
        <w:rPr>
          <w:sz w:val="26"/>
          <w:szCs w:val="26"/>
        </w:rPr>
        <w:t>сучасн</w:t>
      </w:r>
      <w:r>
        <w:rPr>
          <w:sz w:val="26"/>
          <w:szCs w:val="26"/>
          <w:lang w:val="uk-UA"/>
        </w:rPr>
        <w:t>их графічних композицій</w:t>
      </w:r>
      <w:r w:rsidRPr="002D023C">
        <w:rPr>
          <w:sz w:val="26"/>
          <w:szCs w:val="26"/>
        </w:rPr>
        <w:t xml:space="preserve"> (1-3), виступу на конференції за темою дослідження, виконаних в межах дисципліни (5–7). Максимальна кількість балів: 10.</w:t>
      </w:r>
    </w:p>
    <w:p w:rsidR="0078465D" w:rsidRPr="00A26FF7" w:rsidRDefault="0078465D" w:rsidP="00B17991">
      <w:pPr>
        <w:spacing w:after="120" w:line="276" w:lineRule="auto"/>
        <w:rPr>
          <w:b/>
          <w:lang w:val="uk-UA"/>
        </w:rPr>
      </w:pPr>
    </w:p>
    <w:p w:rsidR="00FD7275" w:rsidRDefault="00901970" w:rsidP="00901970">
      <w:pPr>
        <w:spacing w:after="120" w:line="276" w:lineRule="auto"/>
        <w:rPr>
          <w:rStyle w:val="tlid-translation"/>
          <w:b/>
          <w:lang w:val="uk-UA"/>
        </w:rPr>
      </w:pPr>
      <w:r w:rsidRPr="003C5104">
        <w:rPr>
          <w:rStyle w:val="tlid-translation"/>
          <w:b/>
          <w:lang w:val="uk-UA"/>
        </w:rPr>
        <w:t>КОМПЕТЕНЦІЇ СТУДЕНТІВ, ЯКІ МАЮТЬ БУТИ СФОРМОВАНІ В РЕЗУЛЬТАТІ ОСВОЄННЯ</w:t>
      </w:r>
      <w:r>
        <w:rPr>
          <w:b/>
          <w:lang w:val="uk-UA"/>
        </w:rPr>
        <w:t xml:space="preserve"> </w:t>
      </w:r>
      <w:r w:rsidRPr="003C5104">
        <w:rPr>
          <w:rStyle w:val="tlid-translation"/>
          <w:b/>
          <w:lang w:val="uk-UA"/>
        </w:rPr>
        <w:t>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78465D" w:rsidTr="00153771">
        <w:tc>
          <w:tcPr>
            <w:tcW w:w="4928" w:type="dxa"/>
            <w:shd w:val="clear" w:color="auto" w:fill="FBD4B4"/>
          </w:tcPr>
          <w:p w:rsidR="0078465D" w:rsidRPr="003C5104" w:rsidRDefault="0078465D" w:rsidP="00153771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/>
          </w:tcPr>
          <w:p w:rsidR="0078465D" w:rsidRPr="003C5104" w:rsidRDefault="0078465D" w:rsidP="00153771">
            <w:pPr>
              <w:spacing w:after="120" w:line="276" w:lineRule="auto"/>
              <w:jc w:val="center"/>
              <w:rPr>
                <w:b/>
                <w:lang w:val="uk-UA"/>
              </w:rPr>
            </w:pPr>
            <w:r w:rsidRPr="003C5104">
              <w:rPr>
                <w:b/>
                <w:lang w:val="uk-UA"/>
              </w:rPr>
              <w:t>Заплановані результати навчання дисципліни</w:t>
            </w:r>
          </w:p>
        </w:tc>
      </w:tr>
      <w:tr w:rsidR="0078465D" w:rsidRPr="00652B06" w:rsidTr="00153771">
        <w:trPr>
          <w:trHeight w:val="2898"/>
        </w:trPr>
        <w:tc>
          <w:tcPr>
            <w:tcW w:w="4928" w:type="dxa"/>
            <w:shd w:val="clear" w:color="auto" w:fill="auto"/>
          </w:tcPr>
          <w:p w:rsidR="0078465D" w:rsidRPr="003F1006" w:rsidRDefault="0078465D" w:rsidP="00153771">
            <w:pPr>
              <w:rPr>
                <w:b/>
                <w:iCs/>
                <w:sz w:val="28"/>
                <w:szCs w:val="28"/>
                <w:lang w:val="uk-UA"/>
              </w:rPr>
            </w:pPr>
            <w:r w:rsidRPr="00EC5E82">
              <w:rPr>
                <w:b/>
                <w:iCs/>
                <w:sz w:val="28"/>
                <w:szCs w:val="28"/>
              </w:rPr>
              <w:t>Інтегральна компетентність</w:t>
            </w:r>
            <w:r>
              <w:rPr>
                <w:b/>
                <w:iCs/>
                <w:sz w:val="28"/>
                <w:szCs w:val="28"/>
                <w:lang w:val="uk-UA"/>
              </w:rPr>
              <w:t xml:space="preserve">                </w:t>
            </w:r>
            <w:r w:rsidRPr="00EC5E82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</w:t>
            </w:r>
          </w:p>
        </w:tc>
        <w:tc>
          <w:tcPr>
            <w:tcW w:w="4643" w:type="dxa"/>
            <w:shd w:val="clear" w:color="auto" w:fill="auto"/>
          </w:tcPr>
          <w:p w:rsidR="0078465D" w:rsidRPr="00EC5E82" w:rsidRDefault="0078465D" w:rsidP="00153771">
            <w:pPr>
              <w:pStyle w:val="Default"/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 </w:t>
            </w:r>
          </w:p>
          <w:p w:rsidR="0078465D" w:rsidRPr="003F1006" w:rsidRDefault="0078465D" w:rsidP="00153771">
            <w:pPr>
              <w:ind w:firstLine="708"/>
              <w:jc w:val="both"/>
              <w:rPr>
                <w:b/>
                <w:lang w:val="uk-UA"/>
              </w:rPr>
            </w:pPr>
          </w:p>
        </w:tc>
      </w:tr>
      <w:tr w:rsidR="0078465D" w:rsidTr="00153771">
        <w:trPr>
          <w:trHeight w:val="1745"/>
        </w:trPr>
        <w:tc>
          <w:tcPr>
            <w:tcW w:w="4928" w:type="dxa"/>
            <w:shd w:val="clear" w:color="auto" w:fill="auto"/>
          </w:tcPr>
          <w:p w:rsidR="0078465D" w:rsidRDefault="0078465D" w:rsidP="00153771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A64A24">
              <w:rPr>
                <w:b/>
                <w:iCs/>
                <w:sz w:val="28"/>
                <w:szCs w:val="28"/>
                <w:lang w:val="uk-UA"/>
              </w:rPr>
              <w:t>Загальні компетентності (ЗК)</w:t>
            </w:r>
          </w:p>
          <w:p w:rsidR="0078465D" w:rsidRPr="00EC5E82" w:rsidRDefault="0078465D" w:rsidP="0015377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Знання та розуміння предметної області та розуміння професійної діяльності. </w:t>
            </w:r>
          </w:p>
          <w:p w:rsidR="0078465D" w:rsidRPr="00A6394D" w:rsidRDefault="0078465D" w:rsidP="00153771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78465D" w:rsidRPr="00A6394D" w:rsidRDefault="0078465D" w:rsidP="00153771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Створювати об’єкти дизайну засобами проектно-графічного моделювання. </w:t>
            </w:r>
          </w:p>
        </w:tc>
      </w:tr>
      <w:tr w:rsidR="0078465D" w:rsidTr="00153771">
        <w:trPr>
          <w:trHeight w:val="2540"/>
        </w:trPr>
        <w:tc>
          <w:tcPr>
            <w:tcW w:w="4928" w:type="dxa"/>
            <w:shd w:val="clear" w:color="auto" w:fill="auto"/>
          </w:tcPr>
          <w:p w:rsidR="0078465D" w:rsidRPr="00EC5E82" w:rsidRDefault="0078465D" w:rsidP="00153771">
            <w:pPr>
              <w:pStyle w:val="Default"/>
              <w:rPr>
                <w:b/>
                <w:sz w:val="28"/>
                <w:szCs w:val="28"/>
                <w:lang w:val="uk-UA"/>
              </w:rPr>
            </w:pPr>
            <w:r w:rsidRPr="00EC5E82">
              <w:rPr>
                <w:b/>
                <w:sz w:val="28"/>
                <w:szCs w:val="28"/>
                <w:lang w:val="uk-UA"/>
              </w:rPr>
              <w:t xml:space="preserve">Спеціальні (фахові, предметні) компетентності </w:t>
            </w:r>
          </w:p>
          <w:p w:rsidR="0078465D" w:rsidRPr="00EC5E82" w:rsidRDefault="0078465D" w:rsidP="00153771">
            <w:pPr>
              <w:rPr>
                <w:b/>
                <w:iCs/>
                <w:sz w:val="28"/>
                <w:szCs w:val="28"/>
              </w:rPr>
            </w:pPr>
            <w:r w:rsidRPr="00EC5E82">
              <w:rPr>
                <w:b/>
                <w:sz w:val="28"/>
                <w:szCs w:val="28"/>
              </w:rPr>
              <w:t>(СК)</w:t>
            </w:r>
          </w:p>
          <w:p w:rsidR="0078465D" w:rsidRPr="00EC5E82" w:rsidRDefault="0078465D" w:rsidP="00153771">
            <w:pPr>
              <w:pStyle w:val="Default"/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>Здат</w:t>
            </w:r>
            <w:r>
              <w:rPr>
                <w:sz w:val="28"/>
                <w:szCs w:val="28"/>
                <w:lang w:val="uk-UA"/>
              </w:rPr>
              <w:t>ність застосовувати навички проє</w:t>
            </w:r>
            <w:r w:rsidRPr="00EC5E82">
              <w:rPr>
                <w:sz w:val="28"/>
                <w:szCs w:val="28"/>
                <w:lang w:val="uk-UA"/>
              </w:rPr>
              <w:t xml:space="preserve">ктної графіки у професійній діяльності. </w:t>
            </w:r>
          </w:p>
          <w:p w:rsidR="0078465D" w:rsidRPr="00702189" w:rsidRDefault="0078465D" w:rsidP="00153771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2F169E" w:rsidRPr="00EC5E82" w:rsidRDefault="002F169E" w:rsidP="002F169E">
            <w:pPr>
              <w:pStyle w:val="Default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C5E82">
              <w:rPr>
                <w:sz w:val="28"/>
                <w:szCs w:val="28"/>
                <w:lang w:val="uk-UA"/>
              </w:rPr>
              <w:t xml:space="preserve">Створювати об’єкти дизайну засобами проектно-графічного моделювання. </w:t>
            </w:r>
          </w:p>
          <w:p w:rsidR="0078465D" w:rsidRPr="003C5104" w:rsidRDefault="0078465D" w:rsidP="00153771">
            <w:pPr>
              <w:spacing w:after="120" w:line="276" w:lineRule="auto"/>
              <w:rPr>
                <w:b/>
                <w:lang w:val="uk-UA"/>
              </w:rPr>
            </w:pPr>
          </w:p>
        </w:tc>
      </w:tr>
    </w:tbl>
    <w:p w:rsidR="00DA7BC5" w:rsidRDefault="00DA7BC5" w:rsidP="00B17991">
      <w:pPr>
        <w:spacing w:after="120" w:line="276" w:lineRule="auto"/>
        <w:rPr>
          <w:b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9C543C" w:rsidRPr="00220476" w:rsidRDefault="009C543C" w:rsidP="009C543C">
      <w:pPr>
        <w:widowControl w:val="0"/>
        <w:shd w:val="clear" w:color="auto" w:fill="FFFFFF"/>
        <w:spacing w:line="276" w:lineRule="auto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9C543C" w:rsidRPr="00F479B5" w:rsidRDefault="009C543C" w:rsidP="009C543C">
      <w:pPr>
        <w:widowControl w:val="0"/>
        <w:shd w:val="clear" w:color="auto" w:fill="FFFFFF"/>
        <w:jc w:val="both"/>
        <w:rPr>
          <w:b/>
          <w:lang w:val="uk-UA"/>
        </w:rPr>
      </w:pP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Волчок Ю. Тектоника: Теория композиции в советской архитектуре / под ред. Кириловой Л.И.</w:t>
      </w:r>
      <w:r w:rsidRPr="00DE405E">
        <w:rPr>
          <w:sz w:val="26"/>
          <w:szCs w:val="26"/>
          <w:lang w:val="uk-UA"/>
        </w:rPr>
        <w:t xml:space="preserve"> </w:t>
      </w:r>
      <w:r w:rsidRPr="00DE405E">
        <w:rPr>
          <w:sz w:val="26"/>
          <w:szCs w:val="26"/>
        </w:rPr>
        <w:t xml:space="preserve"> – М.: Стройиздат, - 1986.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Зайцев К.Г. Современная архитектурная графика. - М., Стройиздат,</w:t>
      </w:r>
    </w:p>
    <w:p w:rsidR="005569F9" w:rsidRPr="00DE405E" w:rsidRDefault="005569F9" w:rsidP="005569F9">
      <w:pPr>
        <w:ind w:left="360" w:firstLine="348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1970.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Иконников А.В., Степанов Г.П., Основ</w:t>
      </w:r>
      <w:r w:rsidRPr="00DE405E">
        <w:rPr>
          <w:sz w:val="26"/>
          <w:szCs w:val="26"/>
        </w:rPr>
        <w:t>ы</w:t>
      </w:r>
      <w:r w:rsidRPr="00DE405E">
        <w:rPr>
          <w:sz w:val="26"/>
          <w:szCs w:val="26"/>
          <w:lang w:val="uk-UA"/>
        </w:rPr>
        <w:t xml:space="preserve"> архитектурной композиции.</w:t>
      </w:r>
    </w:p>
    <w:p w:rsidR="005569F9" w:rsidRPr="00DE405E" w:rsidRDefault="005569F9" w:rsidP="005569F9">
      <w:pPr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 xml:space="preserve">     - М., Стройиздат, 1973.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Кириллова Л.И. Масштабность в архитектуре. - М., Стройиздат, 1965.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 xml:space="preserve">Кринский В.Ф.,  Ламцов И.В., Туркус М.А. </w:t>
      </w:r>
      <w:r w:rsidRPr="00DE405E">
        <w:rPr>
          <w:sz w:val="26"/>
          <w:szCs w:val="26"/>
        </w:rPr>
        <w:t>Элементы архитектурно-пространственной композиции. -  М., Стройиздат, 1968.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>Кринский В.Ф., Колбин В.С., Ламцов И.В., Туркус М.А. Введение в архитектурное проектирование. - М., Госстройиздат, 1962.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Сомов Ю.С. Композиция в технике. – М.: Машиностроение,  1987.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Тиц А.А. Основы архитектурной композиции и проектирования. - К., Вища  школа, 1976.</w:t>
      </w:r>
    </w:p>
    <w:p w:rsidR="005569F9" w:rsidRPr="00DE405E" w:rsidRDefault="005569F9" w:rsidP="005569F9">
      <w:pPr>
        <w:numPr>
          <w:ilvl w:val="0"/>
          <w:numId w:val="22"/>
        </w:numPr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Хазанов Д.Б. Модульная координация в проектировании зданий</w:t>
      </w:r>
      <w:r w:rsidRPr="00DE405E">
        <w:rPr>
          <w:sz w:val="26"/>
          <w:szCs w:val="26"/>
          <w:lang w:val="uk-UA"/>
        </w:rPr>
        <w:t>. - М.</w:t>
      </w:r>
      <w:r w:rsidRPr="00DE405E">
        <w:rPr>
          <w:sz w:val="26"/>
          <w:szCs w:val="26"/>
        </w:rPr>
        <w:t>, Стройиздат, 1959.</w:t>
      </w:r>
    </w:p>
    <w:p w:rsidR="005569F9" w:rsidRPr="00DE405E" w:rsidRDefault="005569F9" w:rsidP="005569F9">
      <w:pPr>
        <w:numPr>
          <w:ilvl w:val="0"/>
          <w:numId w:val="22"/>
        </w:numPr>
        <w:ind w:hanging="54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Шевелев И.Ш. Логика архитектурной гармонии. - М., Стройиздат, 1973.</w:t>
      </w:r>
    </w:p>
    <w:p w:rsidR="005569F9" w:rsidRPr="00DE405E" w:rsidRDefault="005569F9" w:rsidP="005569F9">
      <w:pPr>
        <w:shd w:val="clear" w:color="auto" w:fill="FFFFFF"/>
        <w:jc w:val="both"/>
        <w:rPr>
          <w:bCs/>
          <w:spacing w:val="-6"/>
          <w:sz w:val="26"/>
          <w:szCs w:val="26"/>
          <w:lang w:val="uk-UA"/>
        </w:rPr>
      </w:pP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  <w:lang w:val="uk-UA"/>
        </w:rPr>
      </w:pPr>
    </w:p>
    <w:p w:rsidR="008D7C46" w:rsidRDefault="008D7C46" w:rsidP="00F1360E">
      <w:pPr>
        <w:shd w:val="clear" w:color="auto" w:fill="FFFFFF"/>
        <w:tabs>
          <w:tab w:val="num" w:pos="0"/>
        </w:tabs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Допоміжн</w:t>
      </w:r>
      <w:r>
        <w:rPr>
          <w:b/>
          <w:bCs/>
          <w:spacing w:val="-6"/>
          <w:lang w:val="uk-UA"/>
        </w:rPr>
        <w:t>а</w:t>
      </w:r>
    </w:p>
    <w:p w:rsidR="005569F9" w:rsidRDefault="005569F9" w:rsidP="00F1360E">
      <w:pPr>
        <w:shd w:val="clear" w:color="auto" w:fill="FFFFFF"/>
        <w:tabs>
          <w:tab w:val="num" w:pos="0"/>
        </w:tabs>
        <w:rPr>
          <w:b/>
          <w:bCs/>
          <w:spacing w:val="-6"/>
          <w:lang w:val="uk-UA"/>
        </w:rPr>
      </w:pP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426"/>
        </w:tabs>
        <w:spacing w:after="120"/>
        <w:ind w:left="426" w:hanging="426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Араухо Игнасис</w:t>
      </w:r>
      <w:r w:rsidRPr="00DE405E">
        <w:rPr>
          <w:sz w:val="26"/>
          <w:szCs w:val="26"/>
          <w:lang w:val="uk-UA"/>
        </w:rPr>
        <w:t xml:space="preserve">. </w:t>
      </w:r>
      <w:r w:rsidRPr="00DE405E">
        <w:rPr>
          <w:sz w:val="26"/>
          <w:szCs w:val="26"/>
        </w:rPr>
        <w:t xml:space="preserve">Архитектурная композиция \перевод с испанского М.Г.Бакланов. Антонио Михс </w:t>
      </w:r>
      <w:r w:rsidRPr="00DE405E">
        <w:rPr>
          <w:sz w:val="26"/>
          <w:szCs w:val="26"/>
          <w:lang w:val="uk-UA"/>
        </w:rPr>
        <w:t xml:space="preserve">. – </w:t>
      </w:r>
      <w:r w:rsidRPr="00DE405E">
        <w:rPr>
          <w:sz w:val="26"/>
          <w:szCs w:val="26"/>
        </w:rPr>
        <w:t>М</w:t>
      </w:r>
      <w:r w:rsidRPr="00DE405E">
        <w:rPr>
          <w:sz w:val="26"/>
          <w:szCs w:val="26"/>
          <w:lang w:val="uk-UA"/>
        </w:rPr>
        <w:t xml:space="preserve">: </w:t>
      </w:r>
      <w:r w:rsidRPr="00DE405E">
        <w:rPr>
          <w:sz w:val="26"/>
          <w:szCs w:val="26"/>
        </w:rPr>
        <w:t xml:space="preserve">  «Высшая школа»,</w:t>
      </w:r>
      <w:r w:rsidRPr="00DE405E">
        <w:rPr>
          <w:sz w:val="26"/>
          <w:szCs w:val="26"/>
          <w:lang w:val="uk-UA"/>
        </w:rPr>
        <w:t xml:space="preserve"> </w:t>
      </w:r>
      <w:r w:rsidRPr="00DE405E">
        <w:rPr>
          <w:sz w:val="26"/>
          <w:szCs w:val="26"/>
        </w:rPr>
        <w:t>1982</w:t>
      </w:r>
      <w:r w:rsidRPr="00DE405E">
        <w:rPr>
          <w:sz w:val="26"/>
          <w:szCs w:val="26"/>
          <w:lang w:val="uk-UA"/>
        </w:rPr>
        <w:t xml:space="preserve">. – 223с. </w:t>
      </w:r>
      <w:r w:rsidRPr="00DE405E">
        <w:rPr>
          <w:sz w:val="26"/>
          <w:szCs w:val="26"/>
        </w:rPr>
        <w:t xml:space="preserve"> – русск</w:t>
      </w:r>
      <w:r w:rsidRPr="00DE405E">
        <w:rPr>
          <w:sz w:val="26"/>
          <w:szCs w:val="26"/>
          <w:lang w:val="uk-UA"/>
        </w:rPr>
        <w:t xml:space="preserve">.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bCs/>
          <w:sz w:val="26"/>
          <w:szCs w:val="26"/>
        </w:rPr>
        <w:t>Божко Ю.Г. Основы архитектоники и комб</w:t>
      </w:r>
      <w:r w:rsidRPr="00DE405E">
        <w:rPr>
          <w:bCs/>
          <w:sz w:val="26"/>
          <w:szCs w:val="26"/>
          <w:lang w:val="uk-UA"/>
        </w:rPr>
        <w:t>и</w:t>
      </w:r>
      <w:r w:rsidRPr="00DE405E">
        <w:rPr>
          <w:bCs/>
          <w:sz w:val="26"/>
          <w:szCs w:val="26"/>
        </w:rPr>
        <w:t>наторики формообразования. /</w:t>
      </w:r>
      <w:r w:rsidRPr="00DE405E">
        <w:rPr>
          <w:sz w:val="26"/>
          <w:szCs w:val="26"/>
        </w:rPr>
        <w:t>Учебное пособие</w:t>
      </w:r>
      <w:r w:rsidRPr="00DE405E">
        <w:rPr>
          <w:bCs/>
          <w:sz w:val="26"/>
          <w:szCs w:val="26"/>
        </w:rPr>
        <w:t xml:space="preserve"> для ВУЗов.</w:t>
      </w:r>
      <w:r w:rsidRPr="00DE405E">
        <w:rPr>
          <w:sz w:val="26"/>
          <w:szCs w:val="26"/>
        </w:rPr>
        <w:t xml:space="preserve"> –</w:t>
      </w:r>
      <w:r w:rsidRPr="00DE405E">
        <w:rPr>
          <w:bCs/>
          <w:sz w:val="26"/>
          <w:szCs w:val="26"/>
          <w:lang w:val="uk-UA"/>
        </w:rPr>
        <w:t xml:space="preserve"> Харьков: </w:t>
      </w:r>
      <w:r w:rsidRPr="00DE405E">
        <w:rPr>
          <w:bCs/>
          <w:sz w:val="26"/>
          <w:szCs w:val="26"/>
        </w:rPr>
        <w:t xml:space="preserve"> Вища школа, 1984. – 184 с., ил. </w:t>
      </w:r>
      <w:r w:rsidRPr="00DE405E">
        <w:rPr>
          <w:sz w:val="26"/>
          <w:szCs w:val="26"/>
        </w:rPr>
        <w:t>Русск.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 xml:space="preserve">Волкотруб И.П. Основы комбинаторики в художественном конструировании: Учеб. пос. для учащ. техн. –К.: </w:t>
      </w:r>
      <w:r w:rsidRPr="00DE405E">
        <w:rPr>
          <w:sz w:val="26"/>
          <w:szCs w:val="26"/>
          <w:lang w:val="uk-UA"/>
        </w:rPr>
        <w:t>Вища шк</w:t>
      </w:r>
      <w:r w:rsidRPr="00DE405E">
        <w:rPr>
          <w:sz w:val="26"/>
          <w:szCs w:val="26"/>
        </w:rPr>
        <w:t>. Головное изд-во, 1986. – 159 с.: ил.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  <w:lang w:val="uk-UA"/>
        </w:rPr>
        <w:t xml:space="preserve">Губаль Б. Композиція в дизайні. Одно-, дво- і тривимірний простір. </w:t>
      </w:r>
      <w:r w:rsidRPr="00DE405E">
        <w:rPr>
          <w:sz w:val="26"/>
          <w:szCs w:val="26"/>
        </w:rPr>
        <w:t>–</w:t>
      </w:r>
      <w:r w:rsidRPr="00DE405E">
        <w:rPr>
          <w:sz w:val="26"/>
          <w:szCs w:val="26"/>
          <w:lang w:val="uk-UA"/>
        </w:rPr>
        <w:t xml:space="preserve"> Івано-Франківськ: ПЦ Матвей, 2011. – 240с.</w:t>
      </w:r>
      <w:r w:rsidRPr="00DE405E">
        <w:rPr>
          <w:sz w:val="26"/>
          <w:szCs w:val="26"/>
        </w:rPr>
        <w:t xml:space="preserve"> </w:t>
      </w:r>
    </w:p>
    <w:p w:rsidR="005569F9" w:rsidRPr="00DE405E" w:rsidRDefault="005569F9" w:rsidP="00983921">
      <w:pPr>
        <w:numPr>
          <w:ilvl w:val="0"/>
          <w:numId w:val="23"/>
        </w:numPr>
        <w:tabs>
          <w:tab w:val="clear" w:pos="720"/>
          <w:tab w:val="num" w:pos="360"/>
        </w:tabs>
        <w:spacing w:after="120"/>
        <w:ind w:left="360"/>
        <w:rPr>
          <w:sz w:val="26"/>
          <w:szCs w:val="26"/>
          <w:lang w:val="uk-UA"/>
        </w:rPr>
      </w:pPr>
      <w:r w:rsidRPr="00DE405E">
        <w:rPr>
          <w:sz w:val="26"/>
          <w:szCs w:val="26"/>
        </w:rPr>
        <w:t>Мигаль С.Л. Основы проектирования» \учебное пособие для студентов\</w:t>
      </w:r>
      <w:r w:rsidRPr="00DE405E">
        <w:rPr>
          <w:sz w:val="26"/>
          <w:szCs w:val="26"/>
          <w:lang w:val="uk-UA"/>
        </w:rPr>
        <w:t xml:space="preserve">. – Львов: </w:t>
      </w:r>
      <w:r w:rsidRPr="00DE405E">
        <w:rPr>
          <w:sz w:val="26"/>
          <w:szCs w:val="26"/>
        </w:rPr>
        <w:t>изд-во Львовского университета, 1989, - 168 с., русск</w:t>
      </w:r>
    </w:p>
    <w:p w:rsidR="00F1360E" w:rsidRDefault="00F1360E" w:rsidP="008D7C46">
      <w:pPr>
        <w:shd w:val="clear" w:color="auto" w:fill="FFFFFF"/>
        <w:tabs>
          <w:tab w:val="num" w:pos="567"/>
        </w:tabs>
        <w:ind w:left="426"/>
        <w:jc w:val="center"/>
        <w:rPr>
          <w:b/>
          <w:bCs/>
          <w:spacing w:val="-6"/>
          <w:lang w:val="uk-UA"/>
        </w:rPr>
      </w:pPr>
    </w:p>
    <w:sectPr w:rsidR="00F1360E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E1" w:rsidRDefault="00693CE1" w:rsidP="003D7C4F">
      <w:r>
        <w:separator/>
      </w:r>
    </w:p>
  </w:endnote>
  <w:endnote w:type="continuationSeparator" w:id="0">
    <w:p w:rsidR="00693CE1" w:rsidRDefault="00693CE1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E1" w:rsidRDefault="00693CE1" w:rsidP="003D7C4F">
      <w:r>
        <w:separator/>
      </w:r>
    </w:p>
  </w:footnote>
  <w:footnote w:type="continuationSeparator" w:id="0">
    <w:p w:rsidR="00693CE1" w:rsidRDefault="00693CE1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Default="00B375F7" w:rsidP="00113F74">
    <w:pPr>
      <w:tabs>
        <w:tab w:val="right" w:pos="9072"/>
      </w:tabs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 w:rsidR="005C4E16">
      <w:rPr>
        <w:bCs/>
        <w:sz w:val="18"/>
        <w:szCs w:val="18"/>
        <w:lang w:val="uk-UA"/>
      </w:rPr>
      <w:t>О</w:t>
    </w:r>
    <w:r w:rsidR="00113F74">
      <w:rPr>
        <w:bCs/>
        <w:sz w:val="18"/>
        <w:szCs w:val="18"/>
        <w:lang w:val="uk-UA"/>
      </w:rPr>
      <w:t>снови композиції і проектної графіки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C5D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6D1B"/>
    <w:multiLevelType w:val="hybridMultilevel"/>
    <w:tmpl w:val="6EF0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80E3F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065AB"/>
    <w:multiLevelType w:val="hybridMultilevel"/>
    <w:tmpl w:val="EAC0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5B05CD4"/>
    <w:multiLevelType w:val="hybridMultilevel"/>
    <w:tmpl w:val="FCA04EB8"/>
    <w:lvl w:ilvl="0" w:tplc="2D50A74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D41629"/>
    <w:multiLevelType w:val="hybridMultilevel"/>
    <w:tmpl w:val="B2C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265EB"/>
    <w:multiLevelType w:val="hybridMultilevel"/>
    <w:tmpl w:val="F6024CE8"/>
    <w:lvl w:ilvl="0" w:tplc="2D50A742">
      <w:numFmt w:val="bullet"/>
      <w:lvlText w:val="—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7746CD3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11301"/>
    <w:multiLevelType w:val="hybridMultilevel"/>
    <w:tmpl w:val="87BA61D6"/>
    <w:lvl w:ilvl="0" w:tplc="69AC5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A3658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25996"/>
    <w:multiLevelType w:val="hybridMultilevel"/>
    <w:tmpl w:val="2A76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E0144"/>
    <w:multiLevelType w:val="hybridMultilevel"/>
    <w:tmpl w:val="7B54B692"/>
    <w:lvl w:ilvl="0" w:tplc="9E048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EA459E"/>
    <w:multiLevelType w:val="hybridMultilevel"/>
    <w:tmpl w:val="FA2AB270"/>
    <w:lvl w:ilvl="0" w:tplc="2D50A742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435F6"/>
    <w:multiLevelType w:val="hybridMultilevel"/>
    <w:tmpl w:val="FE023E14"/>
    <w:lvl w:ilvl="0" w:tplc="D9809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9809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21"/>
  </w:num>
  <w:num w:numId="7">
    <w:abstractNumId w:val="16"/>
  </w:num>
  <w:num w:numId="8">
    <w:abstractNumId w:val="3"/>
  </w:num>
  <w:num w:numId="9">
    <w:abstractNumId w:val="23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22"/>
  </w:num>
  <w:num w:numId="15">
    <w:abstractNumId w:val="12"/>
  </w:num>
  <w:num w:numId="16">
    <w:abstractNumId w:val="20"/>
  </w:num>
  <w:num w:numId="17">
    <w:abstractNumId w:val="8"/>
  </w:num>
  <w:num w:numId="18">
    <w:abstractNumId w:val="4"/>
  </w:num>
  <w:num w:numId="19">
    <w:abstractNumId w:val="15"/>
  </w:num>
  <w:num w:numId="20">
    <w:abstractNumId w:val="17"/>
  </w:num>
  <w:num w:numId="21">
    <w:abstractNumId w:val="10"/>
  </w:num>
  <w:num w:numId="22">
    <w:abstractNumId w:val="11"/>
  </w:num>
  <w:num w:numId="23">
    <w:abstractNumId w:val="1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06E1"/>
    <w:rsid w:val="0000609C"/>
    <w:rsid w:val="0001143A"/>
    <w:rsid w:val="00030095"/>
    <w:rsid w:val="00043756"/>
    <w:rsid w:val="00044CDC"/>
    <w:rsid w:val="00045EAB"/>
    <w:rsid w:val="000476E2"/>
    <w:rsid w:val="00052555"/>
    <w:rsid w:val="0005492D"/>
    <w:rsid w:val="000553CD"/>
    <w:rsid w:val="00061FD7"/>
    <w:rsid w:val="00081F6B"/>
    <w:rsid w:val="00091644"/>
    <w:rsid w:val="00093C5F"/>
    <w:rsid w:val="00096B77"/>
    <w:rsid w:val="000A0CE8"/>
    <w:rsid w:val="000A34E8"/>
    <w:rsid w:val="000A6104"/>
    <w:rsid w:val="000B0E9B"/>
    <w:rsid w:val="000C3CF2"/>
    <w:rsid w:val="000C4353"/>
    <w:rsid w:val="000C5F3C"/>
    <w:rsid w:val="000E5FCA"/>
    <w:rsid w:val="00113F74"/>
    <w:rsid w:val="00114F2C"/>
    <w:rsid w:val="001322E2"/>
    <w:rsid w:val="00136CA4"/>
    <w:rsid w:val="00146C49"/>
    <w:rsid w:val="001525E4"/>
    <w:rsid w:val="0015274E"/>
    <w:rsid w:val="00157907"/>
    <w:rsid w:val="001623D1"/>
    <w:rsid w:val="00162746"/>
    <w:rsid w:val="00164795"/>
    <w:rsid w:val="001764C6"/>
    <w:rsid w:val="00183184"/>
    <w:rsid w:val="00183C3A"/>
    <w:rsid w:val="00184430"/>
    <w:rsid w:val="00191237"/>
    <w:rsid w:val="001A1D1C"/>
    <w:rsid w:val="001A562F"/>
    <w:rsid w:val="001B0B0F"/>
    <w:rsid w:val="001B79C9"/>
    <w:rsid w:val="001C36E0"/>
    <w:rsid w:val="001C71D5"/>
    <w:rsid w:val="001F79C6"/>
    <w:rsid w:val="00212659"/>
    <w:rsid w:val="002341AC"/>
    <w:rsid w:val="00236447"/>
    <w:rsid w:val="002510F2"/>
    <w:rsid w:val="002531AF"/>
    <w:rsid w:val="0025732A"/>
    <w:rsid w:val="0025786F"/>
    <w:rsid w:val="002612B2"/>
    <w:rsid w:val="00261460"/>
    <w:rsid w:val="00281319"/>
    <w:rsid w:val="002871F0"/>
    <w:rsid w:val="00291EBC"/>
    <w:rsid w:val="0029551A"/>
    <w:rsid w:val="00296D45"/>
    <w:rsid w:val="002A47DF"/>
    <w:rsid w:val="002A6B81"/>
    <w:rsid w:val="002B259C"/>
    <w:rsid w:val="002C065B"/>
    <w:rsid w:val="002C3F1E"/>
    <w:rsid w:val="002E1FF2"/>
    <w:rsid w:val="002F169E"/>
    <w:rsid w:val="002F5F92"/>
    <w:rsid w:val="0030184B"/>
    <w:rsid w:val="00302604"/>
    <w:rsid w:val="00307F80"/>
    <w:rsid w:val="00311DEC"/>
    <w:rsid w:val="00314889"/>
    <w:rsid w:val="00314D22"/>
    <w:rsid w:val="00325608"/>
    <w:rsid w:val="003256E2"/>
    <w:rsid w:val="00326EA6"/>
    <w:rsid w:val="0033704F"/>
    <w:rsid w:val="003617B0"/>
    <w:rsid w:val="00362255"/>
    <w:rsid w:val="00362897"/>
    <w:rsid w:val="00366571"/>
    <w:rsid w:val="003707B1"/>
    <w:rsid w:val="003717A5"/>
    <w:rsid w:val="0037358D"/>
    <w:rsid w:val="0037365F"/>
    <w:rsid w:val="00377842"/>
    <w:rsid w:val="00385297"/>
    <w:rsid w:val="003A0F68"/>
    <w:rsid w:val="003A2D3D"/>
    <w:rsid w:val="003A472A"/>
    <w:rsid w:val="003A5B12"/>
    <w:rsid w:val="003B3123"/>
    <w:rsid w:val="003B6510"/>
    <w:rsid w:val="003B6747"/>
    <w:rsid w:val="003C5104"/>
    <w:rsid w:val="003D168A"/>
    <w:rsid w:val="003D7309"/>
    <w:rsid w:val="003D7C4F"/>
    <w:rsid w:val="003E50CA"/>
    <w:rsid w:val="003F2C18"/>
    <w:rsid w:val="003F4202"/>
    <w:rsid w:val="0040061F"/>
    <w:rsid w:val="00405F5C"/>
    <w:rsid w:val="0040692C"/>
    <w:rsid w:val="004077D3"/>
    <w:rsid w:val="00415A6E"/>
    <w:rsid w:val="00415BC5"/>
    <w:rsid w:val="00420299"/>
    <w:rsid w:val="00425C88"/>
    <w:rsid w:val="0043449C"/>
    <w:rsid w:val="00461729"/>
    <w:rsid w:val="004727B0"/>
    <w:rsid w:val="0048026B"/>
    <w:rsid w:val="004813BE"/>
    <w:rsid w:val="00484AAE"/>
    <w:rsid w:val="004A11BB"/>
    <w:rsid w:val="004B59FF"/>
    <w:rsid w:val="004C00D5"/>
    <w:rsid w:val="004E3799"/>
    <w:rsid w:val="004F1D9A"/>
    <w:rsid w:val="00500DD5"/>
    <w:rsid w:val="0050361C"/>
    <w:rsid w:val="00505802"/>
    <w:rsid w:val="005171A9"/>
    <w:rsid w:val="0051764A"/>
    <w:rsid w:val="00536B59"/>
    <w:rsid w:val="00550A1B"/>
    <w:rsid w:val="005569F9"/>
    <w:rsid w:val="00572F31"/>
    <w:rsid w:val="00586240"/>
    <w:rsid w:val="00596A1B"/>
    <w:rsid w:val="005A0AA3"/>
    <w:rsid w:val="005B1093"/>
    <w:rsid w:val="005B13AE"/>
    <w:rsid w:val="005B25BD"/>
    <w:rsid w:val="005B26C6"/>
    <w:rsid w:val="005B3A15"/>
    <w:rsid w:val="005C1482"/>
    <w:rsid w:val="005C2799"/>
    <w:rsid w:val="005C3A78"/>
    <w:rsid w:val="005C4E16"/>
    <w:rsid w:val="005C5AA9"/>
    <w:rsid w:val="005C712F"/>
    <w:rsid w:val="005D20D0"/>
    <w:rsid w:val="005D3188"/>
    <w:rsid w:val="005D5163"/>
    <w:rsid w:val="005E3ACF"/>
    <w:rsid w:val="005F4217"/>
    <w:rsid w:val="0060193D"/>
    <w:rsid w:val="00602D8C"/>
    <w:rsid w:val="00611194"/>
    <w:rsid w:val="00611A51"/>
    <w:rsid w:val="00613B53"/>
    <w:rsid w:val="0062450F"/>
    <w:rsid w:val="00624952"/>
    <w:rsid w:val="00631F31"/>
    <w:rsid w:val="00640BDE"/>
    <w:rsid w:val="0064281D"/>
    <w:rsid w:val="006449E6"/>
    <w:rsid w:val="00645B16"/>
    <w:rsid w:val="0067513A"/>
    <w:rsid w:val="00675A1D"/>
    <w:rsid w:val="006770A8"/>
    <w:rsid w:val="00682802"/>
    <w:rsid w:val="0068348A"/>
    <w:rsid w:val="0068354C"/>
    <w:rsid w:val="00684B7E"/>
    <w:rsid w:val="00693CE1"/>
    <w:rsid w:val="00697339"/>
    <w:rsid w:val="006C37AA"/>
    <w:rsid w:val="006D3AB9"/>
    <w:rsid w:val="006D59C3"/>
    <w:rsid w:val="006D5B6F"/>
    <w:rsid w:val="006D60B8"/>
    <w:rsid w:val="006D6CA6"/>
    <w:rsid w:val="006D7F86"/>
    <w:rsid w:val="006E6153"/>
    <w:rsid w:val="006F7B18"/>
    <w:rsid w:val="00702D28"/>
    <w:rsid w:val="00702F08"/>
    <w:rsid w:val="00710F58"/>
    <w:rsid w:val="00711F63"/>
    <w:rsid w:val="00720D16"/>
    <w:rsid w:val="00725077"/>
    <w:rsid w:val="007538E5"/>
    <w:rsid w:val="0075722C"/>
    <w:rsid w:val="00764A30"/>
    <w:rsid w:val="00774DEF"/>
    <w:rsid w:val="00776DDA"/>
    <w:rsid w:val="0078465D"/>
    <w:rsid w:val="00793015"/>
    <w:rsid w:val="00796E66"/>
    <w:rsid w:val="00796FE6"/>
    <w:rsid w:val="007A0162"/>
    <w:rsid w:val="007B65F0"/>
    <w:rsid w:val="007C39E7"/>
    <w:rsid w:val="007D0AA6"/>
    <w:rsid w:val="007D7438"/>
    <w:rsid w:val="007E4D5D"/>
    <w:rsid w:val="007E75DD"/>
    <w:rsid w:val="007F4FE2"/>
    <w:rsid w:val="008040C6"/>
    <w:rsid w:val="00814FBB"/>
    <w:rsid w:val="00827BB8"/>
    <w:rsid w:val="00843ED7"/>
    <w:rsid w:val="00846A68"/>
    <w:rsid w:val="008547B4"/>
    <w:rsid w:val="0087618C"/>
    <w:rsid w:val="0088743F"/>
    <w:rsid w:val="008B4985"/>
    <w:rsid w:val="008B69CC"/>
    <w:rsid w:val="008C64E4"/>
    <w:rsid w:val="008D40CF"/>
    <w:rsid w:val="008D411C"/>
    <w:rsid w:val="008D7C46"/>
    <w:rsid w:val="008E634C"/>
    <w:rsid w:val="008F070C"/>
    <w:rsid w:val="008F4330"/>
    <w:rsid w:val="00901970"/>
    <w:rsid w:val="00902F15"/>
    <w:rsid w:val="00904716"/>
    <w:rsid w:val="00906B5A"/>
    <w:rsid w:val="009141E1"/>
    <w:rsid w:val="0092235A"/>
    <w:rsid w:val="00923073"/>
    <w:rsid w:val="00926747"/>
    <w:rsid w:val="009359B2"/>
    <w:rsid w:val="00940C28"/>
    <w:rsid w:val="00944F03"/>
    <w:rsid w:val="00956721"/>
    <w:rsid w:val="00960436"/>
    <w:rsid w:val="00967FBA"/>
    <w:rsid w:val="00971904"/>
    <w:rsid w:val="00977365"/>
    <w:rsid w:val="0098009B"/>
    <w:rsid w:val="00982F1A"/>
    <w:rsid w:val="00983921"/>
    <w:rsid w:val="0098562A"/>
    <w:rsid w:val="0099519A"/>
    <w:rsid w:val="009967EE"/>
    <w:rsid w:val="009A0222"/>
    <w:rsid w:val="009A1451"/>
    <w:rsid w:val="009A29A6"/>
    <w:rsid w:val="009B086C"/>
    <w:rsid w:val="009B35FE"/>
    <w:rsid w:val="009B4BBE"/>
    <w:rsid w:val="009C460E"/>
    <w:rsid w:val="009C543C"/>
    <w:rsid w:val="009D25C6"/>
    <w:rsid w:val="009D503A"/>
    <w:rsid w:val="009E2276"/>
    <w:rsid w:val="009E7598"/>
    <w:rsid w:val="009F4A7D"/>
    <w:rsid w:val="00A01BCB"/>
    <w:rsid w:val="00A0458E"/>
    <w:rsid w:val="00A1029C"/>
    <w:rsid w:val="00A10782"/>
    <w:rsid w:val="00A17A2B"/>
    <w:rsid w:val="00A26FF7"/>
    <w:rsid w:val="00A40CE3"/>
    <w:rsid w:val="00A5651C"/>
    <w:rsid w:val="00A5674C"/>
    <w:rsid w:val="00A6130B"/>
    <w:rsid w:val="00A6186B"/>
    <w:rsid w:val="00A668DC"/>
    <w:rsid w:val="00A703EF"/>
    <w:rsid w:val="00A71331"/>
    <w:rsid w:val="00A722F1"/>
    <w:rsid w:val="00A90545"/>
    <w:rsid w:val="00A91993"/>
    <w:rsid w:val="00A965A0"/>
    <w:rsid w:val="00AB1A9D"/>
    <w:rsid w:val="00AB2B35"/>
    <w:rsid w:val="00AB3731"/>
    <w:rsid w:val="00AB54DB"/>
    <w:rsid w:val="00AC64D9"/>
    <w:rsid w:val="00AD689D"/>
    <w:rsid w:val="00AF526A"/>
    <w:rsid w:val="00AF7849"/>
    <w:rsid w:val="00B06FC9"/>
    <w:rsid w:val="00B07378"/>
    <w:rsid w:val="00B121A9"/>
    <w:rsid w:val="00B13128"/>
    <w:rsid w:val="00B17991"/>
    <w:rsid w:val="00B375F7"/>
    <w:rsid w:val="00B41BE0"/>
    <w:rsid w:val="00B4415A"/>
    <w:rsid w:val="00B50D5F"/>
    <w:rsid w:val="00B54662"/>
    <w:rsid w:val="00B55EE0"/>
    <w:rsid w:val="00B56DE2"/>
    <w:rsid w:val="00B603EE"/>
    <w:rsid w:val="00B678BF"/>
    <w:rsid w:val="00B76663"/>
    <w:rsid w:val="00B804F4"/>
    <w:rsid w:val="00B82384"/>
    <w:rsid w:val="00B91063"/>
    <w:rsid w:val="00BB4CF4"/>
    <w:rsid w:val="00BD4539"/>
    <w:rsid w:val="00BE1032"/>
    <w:rsid w:val="00BF0BE6"/>
    <w:rsid w:val="00BF3A65"/>
    <w:rsid w:val="00C03124"/>
    <w:rsid w:val="00C03B9C"/>
    <w:rsid w:val="00C04D7C"/>
    <w:rsid w:val="00C06407"/>
    <w:rsid w:val="00C13B0A"/>
    <w:rsid w:val="00C20A6B"/>
    <w:rsid w:val="00C22145"/>
    <w:rsid w:val="00C25AA9"/>
    <w:rsid w:val="00C35BCB"/>
    <w:rsid w:val="00C41DB6"/>
    <w:rsid w:val="00C43164"/>
    <w:rsid w:val="00C45FC9"/>
    <w:rsid w:val="00C466B8"/>
    <w:rsid w:val="00C46CE9"/>
    <w:rsid w:val="00C47186"/>
    <w:rsid w:val="00C516BC"/>
    <w:rsid w:val="00C537E2"/>
    <w:rsid w:val="00C54166"/>
    <w:rsid w:val="00C61FD5"/>
    <w:rsid w:val="00C63695"/>
    <w:rsid w:val="00C75FBD"/>
    <w:rsid w:val="00C76ADF"/>
    <w:rsid w:val="00C778A5"/>
    <w:rsid w:val="00C77D00"/>
    <w:rsid w:val="00C816A4"/>
    <w:rsid w:val="00C914CB"/>
    <w:rsid w:val="00C954EA"/>
    <w:rsid w:val="00C971BC"/>
    <w:rsid w:val="00CA4829"/>
    <w:rsid w:val="00CA49DF"/>
    <w:rsid w:val="00CA6537"/>
    <w:rsid w:val="00CA6802"/>
    <w:rsid w:val="00CB02FB"/>
    <w:rsid w:val="00CB3B13"/>
    <w:rsid w:val="00CB63E5"/>
    <w:rsid w:val="00CC1CA0"/>
    <w:rsid w:val="00CC26BA"/>
    <w:rsid w:val="00CC3B19"/>
    <w:rsid w:val="00CD3694"/>
    <w:rsid w:val="00CE05D8"/>
    <w:rsid w:val="00CE7AB8"/>
    <w:rsid w:val="00CF2EFB"/>
    <w:rsid w:val="00D30477"/>
    <w:rsid w:val="00D30BFA"/>
    <w:rsid w:val="00D34A49"/>
    <w:rsid w:val="00D34E47"/>
    <w:rsid w:val="00D42094"/>
    <w:rsid w:val="00D44C7E"/>
    <w:rsid w:val="00D47860"/>
    <w:rsid w:val="00D54AAB"/>
    <w:rsid w:val="00D572D6"/>
    <w:rsid w:val="00D6010C"/>
    <w:rsid w:val="00D65149"/>
    <w:rsid w:val="00D66123"/>
    <w:rsid w:val="00D749CC"/>
    <w:rsid w:val="00D74F53"/>
    <w:rsid w:val="00D8511F"/>
    <w:rsid w:val="00D8676B"/>
    <w:rsid w:val="00D91496"/>
    <w:rsid w:val="00DA01EC"/>
    <w:rsid w:val="00DA7BC5"/>
    <w:rsid w:val="00DB631F"/>
    <w:rsid w:val="00DC0793"/>
    <w:rsid w:val="00DC1366"/>
    <w:rsid w:val="00DC448D"/>
    <w:rsid w:val="00DC61F9"/>
    <w:rsid w:val="00DD02CE"/>
    <w:rsid w:val="00DD6BAD"/>
    <w:rsid w:val="00DF1329"/>
    <w:rsid w:val="00DF5F6F"/>
    <w:rsid w:val="00DF7854"/>
    <w:rsid w:val="00E02FEF"/>
    <w:rsid w:val="00E05E26"/>
    <w:rsid w:val="00E131B6"/>
    <w:rsid w:val="00E1366D"/>
    <w:rsid w:val="00E2477E"/>
    <w:rsid w:val="00E27689"/>
    <w:rsid w:val="00E356F4"/>
    <w:rsid w:val="00E357FE"/>
    <w:rsid w:val="00E375D9"/>
    <w:rsid w:val="00E40D20"/>
    <w:rsid w:val="00E41687"/>
    <w:rsid w:val="00E41C1B"/>
    <w:rsid w:val="00E43833"/>
    <w:rsid w:val="00E471C6"/>
    <w:rsid w:val="00E5548D"/>
    <w:rsid w:val="00E625C5"/>
    <w:rsid w:val="00E656D3"/>
    <w:rsid w:val="00E72869"/>
    <w:rsid w:val="00E72A6A"/>
    <w:rsid w:val="00E73682"/>
    <w:rsid w:val="00E757D5"/>
    <w:rsid w:val="00E8546A"/>
    <w:rsid w:val="00E877C3"/>
    <w:rsid w:val="00E96C57"/>
    <w:rsid w:val="00EA5D55"/>
    <w:rsid w:val="00EB210B"/>
    <w:rsid w:val="00EB3822"/>
    <w:rsid w:val="00EB4975"/>
    <w:rsid w:val="00ED651D"/>
    <w:rsid w:val="00ED6742"/>
    <w:rsid w:val="00EF0792"/>
    <w:rsid w:val="00F0211C"/>
    <w:rsid w:val="00F0342A"/>
    <w:rsid w:val="00F03E7D"/>
    <w:rsid w:val="00F0458C"/>
    <w:rsid w:val="00F1347C"/>
    <w:rsid w:val="00F1360E"/>
    <w:rsid w:val="00F143EE"/>
    <w:rsid w:val="00F26733"/>
    <w:rsid w:val="00F32BE8"/>
    <w:rsid w:val="00F33A85"/>
    <w:rsid w:val="00F41213"/>
    <w:rsid w:val="00F50513"/>
    <w:rsid w:val="00F54B14"/>
    <w:rsid w:val="00F54CCA"/>
    <w:rsid w:val="00F6463E"/>
    <w:rsid w:val="00F658A5"/>
    <w:rsid w:val="00F65F4F"/>
    <w:rsid w:val="00FC152B"/>
    <w:rsid w:val="00FC2FA2"/>
    <w:rsid w:val="00FC41C9"/>
    <w:rsid w:val="00FC4889"/>
    <w:rsid w:val="00FD3BBC"/>
    <w:rsid w:val="00FD3D4B"/>
    <w:rsid w:val="00FD7275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FD72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link w:val="af5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customStyle="1" w:styleId="Default">
    <w:name w:val="Default"/>
    <w:uiPriority w:val="99"/>
    <w:rsid w:val="00FD72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8D3C-B2B8-4C92-AC0C-635F894E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15646</CharactersWithSpaces>
  <SharedDoc>false</SharedDoc>
  <HLinks>
    <vt:vector size="90" baseType="variant">
      <vt:variant>
        <vt:i4>3473507</vt:i4>
      </vt:variant>
      <vt:variant>
        <vt:i4>42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36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33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558309378</vt:i4>
      </vt:variant>
      <vt:variant>
        <vt:i4>30</vt:i4>
      </vt:variant>
      <vt:variant>
        <vt:i4>0</vt:i4>
      </vt:variant>
      <vt:variant>
        <vt:i4>5</vt:i4>
      </vt:variant>
      <vt:variant>
        <vt:lpwstr>file://G:\ВАСИЛЁК\СВЕТОЧКА\ЗВІТИ КАФЕДРИ\ЗВІТ 2011 (календарн.год)\стаття ВАК ИННОВАЦИОННЫЕ ТЕХНОЛОГИИ И ТЕНДЕНЦИИ В ДИЗАЙНЕ КЕРАМИЧЕСКОЙ ПЛИТКИ [Электронный ресурс] \ С.В. Катриченко \Архитектон: известия вузов. – 2011. – № 34 Приложение. – Режим доступа: http:\archvuz.ru\numbers\2011_22\072</vt:lpwstr>
      </vt:variant>
      <vt:variant>
        <vt:lpwstr/>
      </vt:variant>
      <vt:variant>
        <vt:i4>6357036</vt:i4>
      </vt:variant>
      <vt:variant>
        <vt:i4>27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21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http://www.nbene.narod.ru/comm/fcomm16.htm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http://www.vvstepanenko.com/index.files/shopdesign.htm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http://oz.by/producer/more1201493.html</vt:lpwstr>
      </vt:variant>
      <vt:variant>
        <vt:lpwstr/>
      </vt:variant>
      <vt:variant>
        <vt:i4>4259929</vt:i4>
      </vt:variant>
      <vt:variant>
        <vt:i4>9</vt:i4>
      </vt:variant>
      <vt:variant>
        <vt:i4>0</vt:i4>
      </vt:variant>
      <vt:variant>
        <vt:i4>5</vt:i4>
      </vt:variant>
      <vt:variant>
        <vt:lpwstr>http://oz.by/people/more9014267.html</vt:lpwstr>
      </vt:variant>
      <vt:variant>
        <vt:lpwstr/>
      </vt:variant>
      <vt:variant>
        <vt:i4>4195408</vt:i4>
      </vt:variant>
      <vt:variant>
        <vt:i4>6</vt:i4>
      </vt:variant>
      <vt:variant>
        <vt:i4>0</vt:i4>
      </vt:variant>
      <vt:variant>
        <vt:i4>5</vt:i4>
      </vt:variant>
      <vt:variant>
        <vt:lpwstr>%5bЭлектронный ресурс%5d Режим доступа: http://archvuz.ru/numbers/2011_22/072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http://arhidez.ru/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mailto:svkdesignsvk@gmail.com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2020-10-22T18:36:00Z</cp:lastPrinted>
  <dcterms:created xsi:type="dcterms:W3CDTF">2021-01-21T13:54:00Z</dcterms:created>
  <dcterms:modified xsi:type="dcterms:W3CDTF">2021-01-21T13:54:00Z</dcterms:modified>
</cp:coreProperties>
</file>