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B375F7">
        <w:tc>
          <w:tcPr>
            <w:tcW w:w="9606" w:type="dxa"/>
            <w:gridSpan w:val="4"/>
          </w:tcPr>
          <w:p w:rsidR="00E40D20" w:rsidRPr="00E40D20" w:rsidRDefault="00E40D20" w:rsidP="0037365F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A26FF7">
              <w:rPr>
                <w:noProof/>
                <w:lang w:eastAsia="ru-RU"/>
              </w:rPr>
              <w:drawing>
                <wp:inline distT="0" distB="0" distL="0" distR="0">
                  <wp:extent cx="771525" cy="595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6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B375F7">
        <w:tc>
          <w:tcPr>
            <w:tcW w:w="9606" w:type="dxa"/>
            <w:gridSpan w:val="4"/>
          </w:tcPr>
          <w:p w:rsidR="00E40D20" w:rsidRPr="00E40D20" w:rsidRDefault="00E40D20" w:rsidP="00710F58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40D20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FD3BBC" w:rsidRDefault="00E40D20" w:rsidP="00B375F7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Дизайн</w:t>
            </w:r>
            <w:r w:rsidR="00905C47">
              <w:rPr>
                <w:sz w:val="22"/>
                <w:szCs w:val="22"/>
                <w:lang w:val="uk-UA"/>
              </w:rPr>
              <w:t xml:space="preserve">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A26FF7" w:rsidRDefault="001F79C6" w:rsidP="001F79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перши</w:t>
            </w:r>
            <w:r w:rsidR="00E40D20" w:rsidRPr="00A26FF7">
              <w:rPr>
                <w:sz w:val="22"/>
                <w:szCs w:val="22"/>
                <w:lang w:val="uk-UA"/>
              </w:rPr>
              <w:t>й (</w:t>
            </w:r>
            <w:r>
              <w:rPr>
                <w:sz w:val="22"/>
                <w:szCs w:val="22"/>
                <w:lang w:val="uk-UA"/>
              </w:rPr>
              <w:t>бакалавр</w:t>
            </w:r>
            <w:r w:rsidR="00E40D20" w:rsidRPr="00A26FF7">
              <w:rPr>
                <w:sz w:val="22"/>
                <w:szCs w:val="22"/>
                <w:lang w:val="uk-UA"/>
              </w:rPr>
              <w:t>)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FD3BBC" w:rsidRDefault="00FD3BBC" w:rsidP="00B375F7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Дизайн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Рік</w:t>
            </w:r>
            <w:r>
              <w:rPr>
                <w:sz w:val="22"/>
                <w:szCs w:val="22"/>
                <w:lang w:val="uk-UA"/>
              </w:rPr>
              <w:t xml:space="preserve"> навчання</w:t>
            </w:r>
          </w:p>
        </w:tc>
        <w:tc>
          <w:tcPr>
            <w:tcW w:w="2795" w:type="dxa"/>
          </w:tcPr>
          <w:p w:rsidR="00E40D20" w:rsidRPr="00FD3BBC" w:rsidRDefault="001F79C6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FD3BBC" w:rsidRDefault="008F4330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Обов’язкова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FD3BBC" w:rsidRDefault="001F79C6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E40D20">
        <w:tc>
          <w:tcPr>
            <w:tcW w:w="9606" w:type="dxa"/>
            <w:gridSpan w:val="4"/>
          </w:tcPr>
          <w:p w:rsidR="00E40D20" w:rsidRPr="00A26FF7" w:rsidRDefault="001F79C6" w:rsidP="002531AF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</w:t>
            </w:r>
            <w:r w:rsidR="00AD4732">
              <w:rPr>
                <w:b/>
                <w:bCs/>
                <w:sz w:val="28"/>
                <w:szCs w:val="28"/>
                <w:lang w:val="uk-UA"/>
              </w:rPr>
              <w:t>Є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uk-UA"/>
              </w:rPr>
              <w:t>КТУВАННЯ</w:t>
            </w:r>
          </w:p>
          <w:p w:rsidR="00E40D20" w:rsidRPr="005171A9" w:rsidRDefault="00E40D20" w:rsidP="00114F2C">
            <w:pPr>
              <w:jc w:val="center"/>
              <w:rPr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 xml:space="preserve"> </w:t>
            </w:r>
            <w:r w:rsidRPr="005171A9">
              <w:rPr>
                <w:sz w:val="22"/>
                <w:szCs w:val="22"/>
                <w:lang w:val="uk-UA"/>
              </w:rPr>
              <w:t xml:space="preserve">Семестр </w:t>
            </w:r>
            <w:r w:rsidR="003C4F10" w:rsidRPr="00AD4732">
              <w:t>7</w:t>
            </w:r>
            <w:r w:rsidR="001F79C6">
              <w:rPr>
                <w:lang w:val="uk-UA"/>
              </w:rPr>
              <w:t xml:space="preserve"> (осінь</w:t>
            </w:r>
            <w:r w:rsidR="00183C3A">
              <w:rPr>
                <w:lang w:val="uk-UA"/>
              </w:rPr>
              <w:t>-зима</w:t>
            </w:r>
            <w:r w:rsidR="001F79C6">
              <w:rPr>
                <w:lang w:val="uk-UA"/>
              </w:rPr>
              <w:t xml:space="preserve"> 2020</w:t>
            </w:r>
            <w:r w:rsidRPr="005171A9">
              <w:rPr>
                <w:lang w:val="uk-UA"/>
              </w:rPr>
              <w:t>)</w:t>
            </w:r>
          </w:p>
          <w:p w:rsidR="00E40D20" w:rsidRPr="00A26FF7" w:rsidRDefault="007B65F0" w:rsidP="001F79C6">
            <w:pPr>
              <w:spacing w:after="24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01</w:t>
            </w:r>
            <w:r w:rsidR="00E40D20" w:rsidRPr="005171A9">
              <w:rPr>
                <w:lang w:val="uk-UA"/>
              </w:rPr>
              <w:t xml:space="preserve"> </w:t>
            </w:r>
            <w:r w:rsidR="001F79C6">
              <w:rPr>
                <w:lang w:val="uk-UA"/>
              </w:rPr>
              <w:t>вересня — 25</w:t>
            </w:r>
            <w:r w:rsidR="00E40D20" w:rsidRPr="005171A9">
              <w:rPr>
                <w:lang w:val="uk-UA"/>
              </w:rPr>
              <w:t xml:space="preserve"> </w:t>
            </w:r>
            <w:r w:rsidR="001F79C6">
              <w:rPr>
                <w:lang w:val="uk-UA"/>
              </w:rPr>
              <w:t>груд</w:t>
            </w:r>
            <w:r w:rsidR="00E40D20" w:rsidRPr="005171A9">
              <w:rPr>
                <w:lang w:val="uk-UA"/>
              </w:rPr>
              <w:t>ня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Викладач</w:t>
            </w:r>
            <w:r w:rsidR="00F50513">
              <w:rPr>
                <w:b/>
                <w:lang w:val="uk-UA"/>
              </w:rPr>
              <w:t>і</w:t>
            </w:r>
          </w:p>
        </w:tc>
        <w:tc>
          <w:tcPr>
            <w:tcW w:w="7938" w:type="dxa"/>
            <w:gridSpan w:val="3"/>
          </w:tcPr>
          <w:p w:rsidR="00F50513" w:rsidRPr="00CE7AB8" w:rsidRDefault="00F50513" w:rsidP="00FD3D4B">
            <w:r>
              <w:rPr>
                <w:lang w:val="uk-UA"/>
              </w:rPr>
              <w:t>Бондаренко Вікторія В’ячеславівна, професор кафедри «Дизайн середовища»</w:t>
            </w:r>
          </w:p>
          <w:p w:rsidR="00E40D20" w:rsidRPr="00701CC9" w:rsidRDefault="005B3A15" w:rsidP="00FD3D4B">
            <w:pPr>
              <w:rPr>
                <w:lang w:val="en-US"/>
              </w:rPr>
            </w:pPr>
            <w:r>
              <w:rPr>
                <w:lang w:val="en-US"/>
              </w:rPr>
              <w:t>academy</w:t>
            </w:r>
            <w:r w:rsidRPr="00CE7AB8">
              <w:t>.</w:t>
            </w:r>
            <w:r>
              <w:rPr>
                <w:lang w:val="en-US"/>
              </w:rPr>
              <w:t>bondarenko</w:t>
            </w:r>
            <w:r w:rsidRPr="00CE7AB8">
              <w:t>@</w:t>
            </w:r>
            <w:r>
              <w:rPr>
                <w:lang w:val="en-US"/>
              </w:rPr>
              <w:t>gmail</w:t>
            </w:r>
            <w:r w:rsidRPr="00CE7AB8">
              <w:t>.</w:t>
            </w:r>
            <w:r>
              <w:rPr>
                <w:lang w:val="en-US"/>
              </w:rPr>
              <w:t>com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B375F7">
            <w:pPr>
              <w:rPr>
                <w:b/>
              </w:rPr>
            </w:pPr>
          </w:p>
        </w:tc>
        <w:tc>
          <w:tcPr>
            <w:tcW w:w="7938" w:type="dxa"/>
            <w:gridSpan w:val="3"/>
          </w:tcPr>
          <w:p w:rsidR="00E40D20" w:rsidRDefault="00C45FC9" w:rsidP="00F54CCA">
            <w:pPr>
              <w:rPr>
                <w:lang w:val="uk-UA"/>
              </w:rPr>
            </w:pPr>
            <w:r>
              <w:t>Лещенко Т</w:t>
            </w:r>
            <w:r>
              <w:rPr>
                <w:lang w:val="uk-UA"/>
              </w:rPr>
              <w:t>етяна Іванівна</w:t>
            </w:r>
            <w:r w:rsidR="00212659">
              <w:rPr>
                <w:lang w:val="uk-UA"/>
              </w:rPr>
              <w:t>, ст. викладач кафедри «Дизайн середовища»</w:t>
            </w:r>
          </w:p>
          <w:p w:rsidR="00905C47" w:rsidRPr="00905C47" w:rsidRDefault="00905C47" w:rsidP="00F54CCA">
            <w:pPr>
              <w:rPr>
                <w:lang w:val="en-US"/>
              </w:rPr>
            </w:pPr>
            <w:r>
              <w:rPr>
                <w:lang w:val="en-US"/>
              </w:rPr>
              <w:t>Tanai4426@gmail.com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E40D20" w:rsidRDefault="0098009B" w:rsidP="00162746">
            <w:pPr>
              <w:rPr>
                <w:lang w:val="uk-UA"/>
              </w:rPr>
            </w:pPr>
            <w:r w:rsidRPr="0098009B">
              <w:rPr>
                <w:lang w:val="uk-UA"/>
              </w:rPr>
              <w:t>Середа 13.50–16.20, ауд. 203</w:t>
            </w:r>
            <w:r w:rsidR="005B1093" w:rsidRPr="00420299">
              <w:rPr>
                <w:lang w:val="uk-UA"/>
              </w:rPr>
              <w:t xml:space="preserve"> (2</w:t>
            </w:r>
            <w:r w:rsidR="00E40D20" w:rsidRPr="00420299">
              <w:rPr>
                <w:lang w:val="uk-UA"/>
              </w:rPr>
              <w:t xml:space="preserve"> корпус)</w:t>
            </w:r>
          </w:p>
          <w:p w:rsidR="00AB1A9D" w:rsidRPr="003C4F10" w:rsidRDefault="0098009B" w:rsidP="003C4F10">
            <w:r>
              <w:rPr>
                <w:lang w:val="uk-UA"/>
              </w:rPr>
              <w:t xml:space="preserve">Четвер </w:t>
            </w:r>
            <w:r w:rsidR="003C4F10" w:rsidRPr="00AD4732">
              <w:t>10</w:t>
            </w:r>
            <w:r>
              <w:rPr>
                <w:lang w:val="uk-UA"/>
              </w:rPr>
              <w:t>.45-12.20</w:t>
            </w:r>
            <w:r w:rsidRPr="0098009B">
              <w:rPr>
                <w:lang w:val="uk-UA"/>
              </w:rPr>
              <w:t>, ауд. 203</w:t>
            </w:r>
            <w:r w:rsidRPr="00420299">
              <w:rPr>
                <w:lang w:val="uk-UA"/>
              </w:rPr>
              <w:t xml:space="preserve"> (2 корпус)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color w:val="FF0000"/>
                <w:lang w:val="uk-UA"/>
              </w:rPr>
            </w:pPr>
            <w:r w:rsidRPr="00A26FF7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E40D20" w:rsidRPr="00CE7AB8" w:rsidRDefault="00C516BC" w:rsidP="00C516BC">
            <w:pPr>
              <w:rPr>
                <w:lang w:val="uk-UA"/>
              </w:rPr>
            </w:pPr>
            <w:r w:rsidRPr="00CE7AB8">
              <w:rPr>
                <w:lang w:val="uk-UA"/>
              </w:rPr>
              <w:t>Четвер</w:t>
            </w:r>
            <w:r w:rsidR="00E40D20" w:rsidRPr="00CE7AB8">
              <w:rPr>
                <w:lang w:val="uk-UA"/>
              </w:rPr>
              <w:t xml:space="preserve"> 12.00–13.00 </w:t>
            </w:r>
            <w:r w:rsidR="00CE7AB8">
              <w:rPr>
                <w:lang w:val="uk-UA"/>
              </w:rPr>
              <w:t xml:space="preserve"> (за необхідністю)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B375F7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420299" w:rsidRDefault="00E40D20" w:rsidP="00C516BC">
            <w:pPr>
              <w:tabs>
                <w:tab w:val="right" w:pos="7439"/>
              </w:tabs>
              <w:rPr>
                <w:lang w:val="uk-UA"/>
              </w:rPr>
            </w:pPr>
            <w:r w:rsidRPr="00420299">
              <w:rPr>
                <w:lang w:val="uk-UA"/>
              </w:rPr>
              <w:t xml:space="preserve">к. </w:t>
            </w:r>
            <w:r w:rsidR="00CE7AB8">
              <w:rPr>
                <w:lang w:val="uk-UA"/>
              </w:rPr>
              <w:t>202, 203</w:t>
            </w:r>
            <w:r w:rsidR="00C516BC" w:rsidRPr="00420299">
              <w:rPr>
                <w:lang w:val="uk-UA"/>
              </w:rPr>
              <w:t>, поверх 2, корпус 2</w:t>
            </w:r>
            <w:r w:rsidRPr="00420299">
              <w:rPr>
                <w:lang w:val="uk-UA"/>
              </w:rPr>
              <w:t xml:space="preserve">, вул. Мистецтв </w:t>
            </w:r>
            <w:r w:rsidR="00C516BC" w:rsidRPr="00420299">
              <w:rPr>
                <w:lang w:val="uk-UA"/>
              </w:rPr>
              <w:t>8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D749CC" w:rsidRDefault="00D749CC" w:rsidP="0060193D">
            <w:pPr>
              <w:tabs>
                <w:tab w:val="right" w:pos="7439"/>
              </w:tabs>
              <w:rPr>
                <w:lang w:val="en-US"/>
              </w:rPr>
            </w:pPr>
            <w:r w:rsidRPr="00AB1A9D">
              <w:t>(</w:t>
            </w:r>
            <w:r w:rsidR="00E40D20" w:rsidRPr="00D749CC">
              <w:t>05</w:t>
            </w:r>
            <w:r w:rsidRPr="00AB1A9D">
              <w:t>7) 706-02-46</w:t>
            </w:r>
            <w:r w:rsidR="00E40D20" w:rsidRPr="00D749CC">
              <w:rPr>
                <w:lang w:val="uk-UA"/>
              </w:rPr>
              <w:t xml:space="preserve"> (кафедра</w:t>
            </w:r>
            <w:r w:rsidR="00CE7AB8">
              <w:rPr>
                <w:lang w:val="uk-UA"/>
              </w:rPr>
              <w:t xml:space="preserve"> «ДС»</w:t>
            </w:r>
            <w:r w:rsidR="00E40D20" w:rsidRPr="00D749CC">
              <w:rPr>
                <w:lang w:val="uk-UA"/>
              </w:rPr>
              <w:t>)</w:t>
            </w:r>
            <w:r w:rsidR="00E40D20" w:rsidRPr="00D749CC">
              <w:rPr>
                <w:lang w:val="en-US"/>
              </w:rPr>
              <w:tab/>
            </w:r>
          </w:p>
        </w:tc>
      </w:tr>
    </w:tbl>
    <w:p w:rsidR="0060193D" w:rsidRPr="00A26FF7" w:rsidRDefault="0060193D" w:rsidP="00114F2C">
      <w:pPr>
        <w:spacing w:after="120"/>
        <w:rPr>
          <w:lang w:val="uk-UA"/>
        </w:rPr>
      </w:pPr>
    </w:p>
    <w:p w:rsidR="0060193D" w:rsidRPr="00A26FF7" w:rsidRDefault="00DC61F9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КОМУНІКАЦІЯ З ВИКЛАДАЧЕМ</w:t>
      </w:r>
    </w:p>
    <w:p w:rsidR="008547B4" w:rsidRDefault="002871F0" w:rsidP="007538E5">
      <w:pPr>
        <w:spacing w:line="276" w:lineRule="auto"/>
        <w:jc w:val="both"/>
        <w:rPr>
          <w:lang w:val="uk-UA"/>
        </w:rPr>
      </w:pPr>
      <w:r w:rsidRPr="00A26FF7">
        <w:rPr>
          <w:lang w:val="uk-UA"/>
        </w:rPr>
        <w:t>Поза заняттями офіційним каналом комунікації з викладачем є</w:t>
      </w:r>
      <w:r w:rsidR="007538E5">
        <w:rPr>
          <w:lang w:val="uk-UA"/>
        </w:rPr>
        <w:t xml:space="preserve"> </w:t>
      </w:r>
      <w:r w:rsidRPr="00314D22">
        <w:t>електронні листи</w:t>
      </w:r>
      <w:r w:rsidR="007538E5">
        <w:t xml:space="preserve"> </w:t>
      </w:r>
      <w:r w:rsidR="008B69CC" w:rsidRPr="00314D22">
        <w:t xml:space="preserve"> </w:t>
      </w:r>
      <w:r w:rsidR="007538E5">
        <w:rPr>
          <w:lang w:val="uk-UA"/>
        </w:rPr>
        <w:t>(</w:t>
      </w:r>
      <w:r w:rsidR="008B69CC" w:rsidRPr="00314D22">
        <w:t>тільки у робочі дні</w:t>
      </w:r>
      <w:r w:rsidR="007538E5">
        <w:rPr>
          <w:lang w:val="uk-UA"/>
        </w:rPr>
        <w:t xml:space="preserve"> до 18-00)</w:t>
      </w:r>
      <w:r w:rsidRPr="00314D22">
        <w:t>.</w:t>
      </w:r>
      <w:r w:rsidR="008B69CC" w:rsidRPr="00314D22">
        <w:t xml:space="preserve"> Умови листування: </w:t>
      </w:r>
    </w:p>
    <w:p w:rsidR="008547B4" w:rsidRDefault="008B69CC" w:rsidP="007538E5">
      <w:pPr>
        <w:spacing w:line="276" w:lineRule="auto"/>
        <w:jc w:val="both"/>
        <w:rPr>
          <w:lang w:val="uk-UA"/>
        </w:rPr>
      </w:pPr>
      <w:r w:rsidRPr="00314D22">
        <w:t>1) в</w:t>
      </w:r>
      <w:r w:rsidR="00F26733" w:rsidRPr="00314D22">
        <w:t xml:space="preserve"> </w:t>
      </w:r>
      <w:r w:rsidR="00F26733" w:rsidRPr="007538E5">
        <w:rPr>
          <w:i/>
        </w:rPr>
        <w:t>темі</w:t>
      </w:r>
      <w:r w:rsidR="00F26733" w:rsidRPr="00314D22">
        <w:t xml:space="preserve"> листа обов’язково має бути зазначена назва дисципліни</w:t>
      </w:r>
      <w:r w:rsidR="002F5F92" w:rsidRPr="00314D22">
        <w:t>;</w:t>
      </w:r>
    </w:p>
    <w:p w:rsidR="008547B4" w:rsidRDefault="008B69CC" w:rsidP="007538E5">
      <w:pPr>
        <w:spacing w:line="276" w:lineRule="auto"/>
        <w:jc w:val="both"/>
        <w:rPr>
          <w:lang w:val="uk-UA"/>
        </w:rPr>
      </w:pPr>
      <w:r w:rsidRPr="00314D22">
        <w:t xml:space="preserve">2) в полі </w:t>
      </w:r>
      <w:r w:rsidR="000A6104" w:rsidRPr="00314D22">
        <w:t>тексту листа</w:t>
      </w:r>
      <w:r w:rsidR="007538E5">
        <w:t xml:space="preserve"> позначити</w:t>
      </w:r>
      <w:r w:rsidR="00314D22">
        <w:t xml:space="preserve"> </w:t>
      </w:r>
      <w:r w:rsidR="00A6130B">
        <w:t>ПІ</w:t>
      </w:r>
      <w:r w:rsidR="00AD689D">
        <w:t xml:space="preserve">Б </w:t>
      </w:r>
      <w:r w:rsidR="006F7B18">
        <w:rPr>
          <w:lang w:val="uk-UA"/>
        </w:rPr>
        <w:t>студе</w:t>
      </w:r>
      <w:r w:rsidR="00AD689D">
        <w:t>нта, який</w:t>
      </w:r>
      <w:r w:rsidR="00314D22">
        <w:t xml:space="preserve"> звертається  (</w:t>
      </w:r>
      <w:r w:rsidRPr="00314D22">
        <w:t>анонімні листи</w:t>
      </w:r>
      <w:r w:rsidR="00314D22">
        <w:t xml:space="preserve"> не </w:t>
      </w:r>
      <w:r w:rsidRPr="00314D22">
        <w:t>розгляда</w:t>
      </w:r>
      <w:r w:rsidR="00314D22">
        <w:t>ються)</w:t>
      </w:r>
      <w:r w:rsidR="002F5F92" w:rsidRPr="00314D22">
        <w:t>;</w:t>
      </w:r>
      <w:r w:rsidRPr="00314D22">
        <w:t xml:space="preserve"> </w:t>
      </w:r>
    </w:p>
    <w:p w:rsidR="008547B4" w:rsidRDefault="002F5F92" w:rsidP="007538E5">
      <w:pPr>
        <w:spacing w:line="276" w:lineRule="auto"/>
        <w:jc w:val="both"/>
        <w:rPr>
          <w:i/>
          <w:lang w:val="uk-UA"/>
        </w:rPr>
      </w:pPr>
      <w:r w:rsidRPr="00314D22">
        <w:t>3) ф</w:t>
      </w:r>
      <w:r w:rsidR="008B69CC" w:rsidRPr="00314D22">
        <w:t xml:space="preserve">айли підписувати таким чином: </w:t>
      </w:r>
      <w:r w:rsidR="008B69CC" w:rsidRPr="007538E5">
        <w:rPr>
          <w:i/>
        </w:rPr>
        <w:t xml:space="preserve">прізвище_ завдання. </w:t>
      </w:r>
      <w:r w:rsidR="00CE05D8" w:rsidRPr="007538E5">
        <w:rPr>
          <w:i/>
        </w:rPr>
        <w:t xml:space="preserve">Розширення: текст — </w:t>
      </w:r>
      <w:r w:rsidRPr="007538E5">
        <w:rPr>
          <w:i/>
          <w:lang w:val="en-US"/>
        </w:rPr>
        <w:t>doc</w:t>
      </w:r>
      <w:r w:rsidRPr="007538E5">
        <w:rPr>
          <w:i/>
        </w:rPr>
        <w:t xml:space="preserve">, </w:t>
      </w:r>
      <w:r w:rsidRPr="007538E5">
        <w:rPr>
          <w:i/>
          <w:lang w:val="en-US"/>
        </w:rPr>
        <w:t>docx</w:t>
      </w:r>
      <w:r w:rsidRPr="007538E5">
        <w:rPr>
          <w:i/>
        </w:rPr>
        <w:t xml:space="preserve">, </w:t>
      </w:r>
      <w:r w:rsidR="00CE05D8" w:rsidRPr="007538E5">
        <w:rPr>
          <w:i/>
        </w:rPr>
        <w:t xml:space="preserve">ілюстрації — </w:t>
      </w:r>
      <w:r w:rsidRPr="007538E5">
        <w:rPr>
          <w:i/>
          <w:lang w:val="en-US"/>
        </w:rPr>
        <w:t>jpeg</w:t>
      </w:r>
      <w:r w:rsidRPr="007538E5">
        <w:rPr>
          <w:i/>
        </w:rPr>
        <w:t xml:space="preserve">, </w:t>
      </w:r>
      <w:r w:rsidRPr="007538E5">
        <w:rPr>
          <w:i/>
          <w:lang w:val="en-US"/>
        </w:rPr>
        <w:t>pdf</w:t>
      </w:r>
      <w:r w:rsidRPr="007538E5">
        <w:rPr>
          <w:i/>
        </w:rPr>
        <w:t xml:space="preserve">. </w:t>
      </w:r>
    </w:p>
    <w:p w:rsidR="00C04D7C" w:rsidRPr="008547B4" w:rsidRDefault="005F4217" w:rsidP="007538E5">
      <w:pPr>
        <w:spacing w:line="276" w:lineRule="auto"/>
        <w:jc w:val="both"/>
        <w:rPr>
          <w:lang w:val="uk-UA"/>
        </w:rPr>
      </w:pPr>
      <w:r w:rsidRPr="008547B4">
        <w:t>Окрім роздруківок для аудиторних занять</w:t>
      </w:r>
      <w:r w:rsidR="000A6104" w:rsidRPr="008547B4">
        <w:t>, роботи для рубіжного контролю мають бути надіслані на пошту викладача.</w:t>
      </w:r>
      <w:r w:rsidR="000A6104" w:rsidRPr="007538E5">
        <w:rPr>
          <w:color w:val="00B050"/>
        </w:rPr>
        <w:t xml:space="preserve"> </w:t>
      </w:r>
      <w:r w:rsidR="002F5F92" w:rsidRPr="00314D22">
        <w:t xml:space="preserve">Обговорення проблем, пов’язаних із дисципліною, у коридорах академії не </w:t>
      </w:r>
      <w:r w:rsidR="003B3123" w:rsidRPr="00314D22">
        <w:t>припустимі</w:t>
      </w:r>
      <w:r w:rsidR="002F5F92" w:rsidRPr="00314D22">
        <w:t xml:space="preserve">. </w:t>
      </w:r>
      <w:r w:rsidR="008B69CC" w:rsidRPr="00314D22">
        <w:t xml:space="preserve">Консультування з викладачем </w:t>
      </w:r>
      <w:r w:rsidR="002F5F92" w:rsidRPr="00314D22">
        <w:t xml:space="preserve">в стінах академії </w:t>
      </w:r>
      <w:r w:rsidR="008B69CC" w:rsidRPr="00314D22">
        <w:t>відбуваються у визначені дні та години</w:t>
      </w:r>
      <w:r w:rsidR="002F5F92" w:rsidRPr="00314D22">
        <w:t xml:space="preserve">. 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A26FF7" w:rsidRDefault="006E6153" w:rsidP="00B17991">
      <w:pPr>
        <w:spacing w:after="120" w:line="276" w:lineRule="auto"/>
        <w:rPr>
          <w:b/>
          <w:color w:val="FF0000"/>
          <w:lang w:val="uk-UA"/>
        </w:rPr>
      </w:pPr>
      <w:r w:rsidRPr="00A26FF7">
        <w:rPr>
          <w:b/>
          <w:lang w:val="uk-UA"/>
        </w:rPr>
        <w:t xml:space="preserve">ПЕРЕДУМОВИ </w:t>
      </w:r>
      <w:r w:rsidR="00F26733" w:rsidRPr="00A26FF7">
        <w:rPr>
          <w:b/>
          <w:lang w:val="uk-UA"/>
        </w:rPr>
        <w:t>ВИВЧЕННЯ ДИСЦИПЛІНИ</w:t>
      </w:r>
      <w:r w:rsidRPr="00A26FF7">
        <w:rPr>
          <w:b/>
          <w:lang w:val="uk-UA"/>
        </w:rPr>
        <w:t xml:space="preserve"> </w:t>
      </w:r>
    </w:p>
    <w:p w:rsidR="007E75DD" w:rsidRPr="00D6010C" w:rsidRDefault="005F4217" w:rsidP="00D6010C">
      <w:pPr>
        <w:spacing w:line="276" w:lineRule="auto"/>
        <w:jc w:val="both"/>
        <w:rPr>
          <w:lang w:val="uk-UA"/>
        </w:rPr>
      </w:pPr>
      <w:r w:rsidRPr="007E75DD">
        <w:rPr>
          <w:lang w:val="uk-UA"/>
        </w:rPr>
        <w:t xml:space="preserve">Дисципліна не має обов’язкових передумов для вивчення. </w:t>
      </w:r>
      <w:r w:rsidR="00B4415A">
        <w:rPr>
          <w:color w:val="000000"/>
          <w:lang w:val="uk-UA"/>
        </w:rPr>
        <w:t xml:space="preserve">Студент </w:t>
      </w:r>
      <w:r w:rsidR="00572F31" w:rsidRPr="007E75DD">
        <w:rPr>
          <w:color w:val="000000"/>
          <w:lang w:val="uk-UA"/>
        </w:rPr>
        <w:t xml:space="preserve">отримує повну підтримку при опрацюванні матеріалу </w:t>
      </w:r>
      <w:r w:rsidR="00B4415A">
        <w:rPr>
          <w:color w:val="000000"/>
          <w:lang w:val="uk-UA"/>
        </w:rPr>
        <w:t>о</w:t>
      </w:r>
      <w:r w:rsidR="00D54AAB">
        <w:rPr>
          <w:color w:val="000000"/>
          <w:lang w:val="uk-UA"/>
        </w:rPr>
        <w:t>бов’язков</w:t>
      </w:r>
      <w:r w:rsidR="00572F31" w:rsidRPr="007E75DD">
        <w:rPr>
          <w:color w:val="000000"/>
          <w:lang w:val="uk-UA"/>
        </w:rPr>
        <w:t xml:space="preserve">ої дисципліни та підготовки </w:t>
      </w:r>
      <w:r w:rsidR="007E75DD">
        <w:rPr>
          <w:color w:val="000000"/>
          <w:lang w:val="uk-UA"/>
        </w:rPr>
        <w:t xml:space="preserve">її </w:t>
      </w:r>
      <w:r w:rsidR="00D54AAB">
        <w:rPr>
          <w:color w:val="000000"/>
          <w:lang w:val="uk-UA"/>
        </w:rPr>
        <w:t>практич</w:t>
      </w:r>
      <w:r w:rsidR="00572F31" w:rsidRPr="007E75DD">
        <w:rPr>
          <w:color w:val="000000"/>
          <w:lang w:val="uk-UA"/>
        </w:rPr>
        <w:t>ної/методичної</w:t>
      </w:r>
      <w:r w:rsidR="007E75DD" w:rsidRPr="007E75DD">
        <w:rPr>
          <w:color w:val="000000"/>
          <w:lang w:val="uk-UA"/>
        </w:rPr>
        <w:t xml:space="preserve"> стратегії. </w:t>
      </w:r>
      <w:r w:rsidR="00D6010C">
        <w:rPr>
          <w:color w:val="000000"/>
          <w:lang w:val="uk-UA"/>
        </w:rPr>
        <w:t>Студе</w:t>
      </w:r>
      <w:r w:rsidR="007E75DD">
        <w:rPr>
          <w:color w:val="000000"/>
          <w:lang w:val="uk-UA"/>
        </w:rPr>
        <w:t>нт</w:t>
      </w:r>
      <w:r w:rsidR="007E75DD" w:rsidRPr="007E75DD">
        <w:rPr>
          <w:color w:val="000000"/>
          <w:lang w:val="uk-UA"/>
        </w:rPr>
        <w:t xml:space="preserve"> може </w:t>
      </w:r>
      <w:r w:rsidR="00461729">
        <w:rPr>
          <w:color w:val="000000"/>
          <w:lang w:val="uk-UA"/>
        </w:rPr>
        <w:t>для ознайомлення запропонув</w:t>
      </w:r>
      <w:r w:rsidR="007E75DD" w:rsidRPr="007E75DD">
        <w:rPr>
          <w:color w:val="000000"/>
          <w:lang w:val="uk-UA"/>
        </w:rPr>
        <w:t>ати</w:t>
      </w:r>
      <w:r w:rsidR="00461729">
        <w:rPr>
          <w:color w:val="000000"/>
          <w:lang w:val="uk-UA"/>
        </w:rPr>
        <w:t xml:space="preserve"> теми для опрацювання матеріалу, пов’язаного</w:t>
      </w:r>
      <w:r w:rsidR="007E75DD" w:rsidRPr="007E75DD">
        <w:rPr>
          <w:color w:val="000000"/>
          <w:lang w:val="uk-UA"/>
        </w:rPr>
        <w:t xml:space="preserve"> з </w:t>
      </w:r>
      <w:r w:rsidR="00D6010C">
        <w:rPr>
          <w:color w:val="000000"/>
          <w:lang w:val="uk-UA"/>
        </w:rPr>
        <w:t>загальною тематикою курсу.</w:t>
      </w:r>
    </w:p>
    <w:p w:rsidR="00702F08" w:rsidRDefault="00702F08" w:rsidP="00B17991">
      <w:pPr>
        <w:spacing w:after="120" w:line="276" w:lineRule="auto"/>
        <w:rPr>
          <w:b/>
          <w:lang w:val="uk-UA"/>
        </w:rPr>
      </w:pPr>
    </w:p>
    <w:p w:rsidR="00F26733" w:rsidRPr="00A26FF7" w:rsidRDefault="00F26733" w:rsidP="00091644">
      <w:pPr>
        <w:spacing w:after="120" w:line="276" w:lineRule="auto"/>
        <w:jc w:val="center"/>
        <w:rPr>
          <w:b/>
          <w:lang w:val="uk-UA"/>
        </w:rPr>
      </w:pPr>
      <w:r w:rsidRPr="00A26FF7">
        <w:rPr>
          <w:b/>
          <w:lang w:val="uk-UA"/>
        </w:rPr>
        <w:t>НАВЧАЛЬНІ МАТЕРІАЛИ</w:t>
      </w:r>
    </w:p>
    <w:p w:rsidR="00091644" w:rsidRDefault="00091644" w:rsidP="00091644">
      <w:pPr>
        <w:widowControl w:val="0"/>
        <w:shd w:val="clear" w:color="auto" w:fill="FFFFFF"/>
        <w:spacing w:line="276" w:lineRule="auto"/>
        <w:jc w:val="center"/>
        <w:rPr>
          <w:b/>
          <w:lang w:val="uk-UA"/>
        </w:rPr>
      </w:pPr>
      <w:r w:rsidRPr="00220476">
        <w:rPr>
          <w:b/>
          <w:lang w:val="uk-UA"/>
        </w:rPr>
        <w:lastRenderedPageBreak/>
        <w:t>Базова</w:t>
      </w:r>
      <w:r>
        <w:rPr>
          <w:b/>
          <w:lang w:val="uk-UA"/>
        </w:rPr>
        <w:t xml:space="preserve"> література</w:t>
      </w:r>
    </w:p>
    <w:p w:rsidR="00380B8A" w:rsidRPr="00380B8A" w:rsidRDefault="00380B8A" w:rsidP="00380B8A">
      <w:pPr>
        <w:spacing w:before="120"/>
        <w:ind w:left="360"/>
        <w:jc w:val="both"/>
      </w:pPr>
      <w:r w:rsidRPr="004A2013">
        <w:t>Близнюк М.М. Інформаційно-комп’ютерні технології: мистецький аспект.//М. М. Близнюк – К.: Каравела, 2006. – 272 с.</w:t>
      </w:r>
    </w:p>
    <w:p w:rsidR="00380B8A" w:rsidRPr="004A2013" w:rsidRDefault="00380B8A" w:rsidP="00380B8A">
      <w:pPr>
        <w:pStyle w:val="af5"/>
        <w:spacing w:before="120" w:after="0"/>
        <w:ind w:left="360" w:right="141"/>
        <w:jc w:val="both"/>
        <w:rPr>
          <w:sz w:val="24"/>
          <w:lang w:val="uk-UA"/>
        </w:rPr>
      </w:pPr>
      <w:r w:rsidRPr="004A2013">
        <w:rPr>
          <w:sz w:val="24"/>
        </w:rPr>
        <w:t>2. ГОСТ 21.507-81. Система проектної документації для будівництва. Інтер’єри.  Робочі креслення.</w:t>
      </w:r>
    </w:p>
    <w:p w:rsidR="00380B8A" w:rsidRPr="004A2013" w:rsidRDefault="00380B8A" w:rsidP="00380B8A">
      <w:pPr>
        <w:pStyle w:val="af"/>
        <w:tabs>
          <w:tab w:val="left" w:pos="2610"/>
        </w:tabs>
        <w:spacing w:before="120"/>
        <w:ind w:left="360"/>
      </w:pPr>
      <w:r w:rsidRPr="004A2013">
        <w:t>3. Дизайн в оборудовании предприятий общественного питания.  – М.:ВНИИТЭ, 1980.</w:t>
      </w:r>
    </w:p>
    <w:p w:rsidR="00380B8A" w:rsidRPr="004A2013" w:rsidRDefault="00380B8A" w:rsidP="00380B8A">
      <w:pPr>
        <w:pStyle w:val="af5"/>
        <w:spacing w:before="120" w:after="0"/>
        <w:ind w:left="357" w:right="141"/>
        <w:jc w:val="both"/>
        <w:rPr>
          <w:sz w:val="24"/>
          <w:lang w:val="uk-UA"/>
        </w:rPr>
      </w:pPr>
      <w:r w:rsidRPr="004A2013">
        <w:rPr>
          <w:sz w:val="24"/>
        </w:rPr>
        <w:t>4. ДБН В.2.5-28.2006 Природне і штучне освітлення.</w:t>
      </w:r>
    </w:p>
    <w:p w:rsidR="00380B8A" w:rsidRPr="004A2013" w:rsidRDefault="00380B8A" w:rsidP="00380B8A">
      <w:pPr>
        <w:spacing w:before="120"/>
        <w:ind w:left="357" w:right="141"/>
        <w:jc w:val="both"/>
      </w:pPr>
      <w:r w:rsidRPr="004A2013">
        <w:t>5. Методичні вказівки до виконання вправи «Асоціативна композиція»з дисципліни «Основи композиції та проектної графіки. Укладач Олексієнко А.М. Харків, ХДАДМ, 2006 р.</w:t>
      </w:r>
      <w:r w:rsidRPr="004A2013">
        <w:rPr>
          <w:rFonts w:ascii="Helvetica" w:hAnsi="Helvetica" w:cs="Helvetica"/>
          <w:color w:val="3B3835"/>
          <w:shd w:val="clear" w:color="auto" w:fill="EEEEEE"/>
        </w:rPr>
        <w:t xml:space="preserve"> </w:t>
      </w:r>
    </w:p>
    <w:p w:rsidR="00380B8A" w:rsidRPr="004A2013" w:rsidRDefault="00380B8A" w:rsidP="00380B8A">
      <w:pPr>
        <w:spacing w:before="120"/>
        <w:ind w:left="357"/>
        <w:jc w:val="both"/>
      </w:pPr>
      <w:r w:rsidRPr="004A2013">
        <w:t>6. Михайленко В. Є.  Інженерна та комп’ютерна графіка : підруч. для студ. ВНЗ //  В. Є. Михайленко, В. В. Ванін, С. М. Ковальов. – 5-те вид. – К.: Каравела, 2010. – 360 c. – (Українська книга).</w:t>
      </w:r>
    </w:p>
    <w:p w:rsidR="00380B8A" w:rsidRPr="004A2013" w:rsidRDefault="00380B8A" w:rsidP="00380B8A">
      <w:pPr>
        <w:spacing w:before="120"/>
        <w:ind w:left="357"/>
        <w:jc w:val="both"/>
      </w:pPr>
      <w:r w:rsidRPr="004A2013">
        <w:t>7. СНиП 11-78-81.Предприятия общественного питания. – М.:</w:t>
      </w:r>
      <w:r>
        <w:rPr>
          <w:lang w:val="uk-UA"/>
        </w:rPr>
        <w:t xml:space="preserve"> </w:t>
      </w:r>
      <w:r w:rsidRPr="004A2013">
        <w:t>Стройиздат.</w:t>
      </w:r>
    </w:p>
    <w:p w:rsidR="00380B8A" w:rsidRPr="004A2013" w:rsidRDefault="00380B8A" w:rsidP="00380B8A">
      <w:pPr>
        <w:pStyle w:val="af"/>
        <w:tabs>
          <w:tab w:val="left" w:pos="2610"/>
        </w:tabs>
        <w:spacing w:before="120"/>
        <w:ind w:left="357"/>
        <w:jc w:val="both"/>
      </w:pPr>
      <w:r w:rsidRPr="004A2013">
        <w:t>Уренев В.П. Архитектура предприятий общественного питания. - К.: Будівельник, 1981.</w:t>
      </w:r>
    </w:p>
    <w:p w:rsidR="00380B8A" w:rsidRPr="004A2013" w:rsidRDefault="00380B8A" w:rsidP="00380B8A">
      <w:pPr>
        <w:spacing w:before="120"/>
        <w:ind w:left="357" w:right="141"/>
        <w:jc w:val="both"/>
      </w:pPr>
      <w:r w:rsidRPr="004A2013">
        <w:t>8. Трегуб Н.Е. Отделочные материалы в формировании предметно-пространственной среды: Учеб.пособие</w:t>
      </w:r>
      <w:r w:rsidRPr="004A2013">
        <w:rPr>
          <w:lang w:val="uk-UA"/>
        </w:rPr>
        <w:t>. – К:</w:t>
      </w:r>
      <w:r w:rsidRPr="004A2013">
        <w:t xml:space="preserve"> УМК ВО, 1990- 212 с.</w:t>
      </w:r>
    </w:p>
    <w:p w:rsidR="00380B8A" w:rsidRPr="004A2013" w:rsidRDefault="00380B8A" w:rsidP="00380B8A">
      <w:pPr>
        <w:spacing w:before="120"/>
        <w:ind w:left="357"/>
        <w:jc w:val="both"/>
        <w:rPr>
          <w:lang w:val="en-US"/>
        </w:rPr>
      </w:pPr>
      <w:r w:rsidRPr="004A2013">
        <w:rPr>
          <w:lang w:val="en-US"/>
        </w:rPr>
        <w:t xml:space="preserve">9. William Vaughan </w:t>
      </w:r>
      <w:r w:rsidRPr="004A2013">
        <w:rPr>
          <w:lang w:val="uk-UA"/>
        </w:rPr>
        <w:t>Digital Modelling (</w:t>
      </w:r>
      <w:r w:rsidRPr="004A2013">
        <w:rPr>
          <w:lang w:val="en-US"/>
        </w:rPr>
        <w:t>[digital]</w:t>
      </w:r>
      <w:r w:rsidRPr="004A2013">
        <w:rPr>
          <w:lang w:val="uk-UA"/>
        </w:rPr>
        <w:t>)</w:t>
      </w:r>
      <w:r w:rsidRPr="004A2013">
        <w:rPr>
          <w:lang w:val="en-US"/>
        </w:rPr>
        <w:t xml:space="preserve">. / 1st Edition, senior Editor  Karin Johnson//William Vaughan – Berkeley, CA: New Riders, Pearson Education – 2011 – 432 p. </w:t>
      </w:r>
    </w:p>
    <w:p w:rsidR="00091644" w:rsidRPr="00380B8A" w:rsidRDefault="00091644" w:rsidP="00091644">
      <w:pPr>
        <w:widowControl w:val="0"/>
        <w:shd w:val="clear" w:color="auto" w:fill="FFFFFF"/>
        <w:spacing w:line="276" w:lineRule="auto"/>
        <w:jc w:val="center"/>
        <w:rPr>
          <w:b/>
          <w:lang w:val="en-US"/>
        </w:rPr>
      </w:pPr>
    </w:p>
    <w:p w:rsidR="00091644" w:rsidRDefault="00091644" w:rsidP="00091644">
      <w:pPr>
        <w:autoSpaceDE w:val="0"/>
        <w:autoSpaceDN w:val="0"/>
        <w:adjustRightInd w:val="0"/>
        <w:jc w:val="center"/>
        <w:rPr>
          <w:rFonts w:eastAsia="Calibri"/>
          <w:b/>
          <w:lang w:val="uk-UA"/>
        </w:rPr>
      </w:pPr>
    </w:p>
    <w:p w:rsidR="00764A30" w:rsidRDefault="00091644" w:rsidP="00764A30">
      <w:pPr>
        <w:autoSpaceDE w:val="0"/>
        <w:autoSpaceDN w:val="0"/>
        <w:adjustRightInd w:val="0"/>
        <w:jc w:val="center"/>
        <w:rPr>
          <w:rFonts w:eastAsia="Calibri"/>
          <w:b/>
          <w:lang w:val="uk-UA"/>
        </w:rPr>
      </w:pPr>
      <w:r w:rsidRPr="00F479B5">
        <w:rPr>
          <w:rFonts w:eastAsia="Calibri"/>
          <w:b/>
          <w:lang w:val="uk-UA"/>
        </w:rPr>
        <w:t>Допоміжна</w:t>
      </w:r>
    </w:p>
    <w:p w:rsidR="00091644" w:rsidRDefault="00091644" w:rsidP="00B17991">
      <w:pPr>
        <w:spacing w:after="120" w:line="276" w:lineRule="auto"/>
        <w:rPr>
          <w:lang w:val="uk-UA"/>
        </w:rPr>
      </w:pPr>
    </w:p>
    <w:p w:rsidR="00F26733" w:rsidRPr="00A26FF7" w:rsidRDefault="00FC152B" w:rsidP="00B17991">
      <w:pPr>
        <w:spacing w:after="120" w:line="276" w:lineRule="auto"/>
        <w:rPr>
          <w:b/>
          <w:lang w:val="uk-UA"/>
        </w:rPr>
      </w:pPr>
      <w:r w:rsidRPr="00E656D3">
        <w:rPr>
          <w:b/>
          <w:lang w:val="uk-UA"/>
        </w:rPr>
        <w:t>П</w:t>
      </w:r>
      <w:r w:rsidRPr="00A26FF7">
        <w:rPr>
          <w:b/>
          <w:lang w:val="uk-UA"/>
        </w:rPr>
        <w:t>ОСИЛАННЯ НА МАТЕРІАЛИ</w:t>
      </w:r>
      <w:r w:rsidR="006E6153" w:rsidRPr="00A26FF7">
        <w:rPr>
          <w:b/>
          <w:lang w:val="uk-UA"/>
        </w:rPr>
        <w:t xml:space="preserve"> </w:t>
      </w:r>
    </w:p>
    <w:p w:rsidR="00FC152B" w:rsidRPr="00E357FE" w:rsidRDefault="00FC152B" w:rsidP="00E357FE">
      <w:pPr>
        <w:spacing w:line="276" w:lineRule="auto"/>
        <w:jc w:val="both"/>
        <w:rPr>
          <w:lang w:val="uk-UA"/>
        </w:rPr>
      </w:pPr>
      <w:r w:rsidRPr="00E357FE">
        <w:rPr>
          <w:lang w:val="uk-UA"/>
        </w:rPr>
        <w:t xml:space="preserve">Свої додаткові навчальні матеріали, </w:t>
      </w:r>
      <w:r w:rsidR="00E656D3">
        <w:rPr>
          <w:lang w:val="uk-UA"/>
        </w:rPr>
        <w:t>пошукові ескізи</w:t>
      </w:r>
      <w:r w:rsidRPr="00E357FE">
        <w:rPr>
          <w:lang w:val="uk-UA"/>
        </w:rPr>
        <w:t xml:space="preserve"> тощо можна запропонувати переглянути за </w:t>
      </w:r>
      <w:r w:rsidR="00E357FE" w:rsidRPr="00E357FE">
        <w:rPr>
          <w:lang w:val="uk-UA"/>
        </w:rPr>
        <w:t>електронною адресою.</w:t>
      </w:r>
    </w:p>
    <w:p w:rsidR="003D168A" w:rsidRPr="00A26FF7" w:rsidRDefault="003D168A" w:rsidP="00B17991">
      <w:pPr>
        <w:spacing w:line="276" w:lineRule="auto"/>
        <w:rPr>
          <w:color w:val="FF0000"/>
          <w:lang w:val="uk-UA"/>
        </w:rPr>
      </w:pPr>
    </w:p>
    <w:p w:rsidR="003D168A" w:rsidRPr="00701CC9" w:rsidRDefault="003D168A" w:rsidP="003D168A">
      <w:pPr>
        <w:spacing w:after="120" w:line="276" w:lineRule="auto"/>
        <w:rPr>
          <w:b/>
        </w:rPr>
      </w:pPr>
      <w:r w:rsidRPr="00A26FF7">
        <w:rPr>
          <w:b/>
          <w:lang w:val="uk-UA"/>
        </w:rPr>
        <w:t>НЕОБХІДН</w:t>
      </w:r>
      <w:r>
        <w:rPr>
          <w:b/>
          <w:lang w:val="uk-UA"/>
        </w:rPr>
        <w:t>Е</w:t>
      </w:r>
      <w:r w:rsidRPr="00A26FF7">
        <w:rPr>
          <w:b/>
          <w:lang w:val="uk-UA"/>
        </w:rPr>
        <w:t xml:space="preserve"> </w:t>
      </w:r>
      <w:r>
        <w:rPr>
          <w:b/>
          <w:lang w:val="uk-UA"/>
        </w:rPr>
        <w:t>ОБЛАДНАННЯ</w:t>
      </w:r>
    </w:p>
    <w:p w:rsidR="005D3188" w:rsidRDefault="003D168A" w:rsidP="00C22145">
      <w:pPr>
        <w:spacing w:line="276" w:lineRule="auto"/>
        <w:jc w:val="both"/>
        <w:rPr>
          <w:lang w:val="uk-UA"/>
        </w:rPr>
      </w:pPr>
      <w:r w:rsidRPr="005D3188">
        <w:rPr>
          <w:lang w:val="uk-UA"/>
        </w:rPr>
        <w:t>Блокнот для конспекту, ручка. Комп’ютерна техніка (ноутбук, планшет тощо) з можли</w:t>
      </w:r>
      <w:r w:rsidR="00044CDC">
        <w:rPr>
          <w:lang w:val="uk-UA"/>
        </w:rPr>
        <w:t>вістю виходу до мережі Інтернет, папір для ескізування, олівець, акварельні фарби.</w:t>
      </w:r>
      <w:r w:rsidRPr="005D3188">
        <w:rPr>
          <w:lang w:val="uk-UA"/>
        </w:rPr>
        <w:t xml:space="preserve"> Програми, необхідні для виконання завдань: </w:t>
      </w:r>
      <w:r w:rsidRPr="005D3188">
        <w:rPr>
          <w:lang w:val="en-US"/>
        </w:rPr>
        <w:t>Microsoft</w:t>
      </w:r>
      <w:r w:rsidRPr="005D3188">
        <w:rPr>
          <w:lang w:val="uk-UA"/>
        </w:rPr>
        <w:t xml:space="preserve"> </w:t>
      </w:r>
      <w:r w:rsidRPr="005D3188">
        <w:rPr>
          <w:lang w:val="en-US"/>
        </w:rPr>
        <w:t>Word</w:t>
      </w:r>
      <w:r w:rsidRPr="005D3188">
        <w:rPr>
          <w:lang w:val="uk-UA"/>
        </w:rPr>
        <w:t>.</w:t>
      </w:r>
    </w:p>
    <w:p w:rsidR="00C22145" w:rsidRPr="00C22145" w:rsidRDefault="00C22145" w:rsidP="00C22145">
      <w:pPr>
        <w:spacing w:line="276" w:lineRule="auto"/>
        <w:jc w:val="both"/>
        <w:rPr>
          <w:lang w:val="uk-UA"/>
        </w:rPr>
      </w:pPr>
    </w:p>
    <w:p w:rsidR="006E6153" w:rsidRPr="00A26FF7" w:rsidRDefault="00B603EE" w:rsidP="00B17991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380B8A" w:rsidRPr="00516D24" w:rsidRDefault="000A0CE8" w:rsidP="00380B8A">
      <w:pPr>
        <w:ind w:right="141" w:firstLine="567"/>
        <w:jc w:val="both"/>
        <w:rPr>
          <w:szCs w:val="28"/>
          <w:lang w:val="uk-UA"/>
        </w:rPr>
      </w:pPr>
      <w:r w:rsidRPr="002E1FF2">
        <w:rPr>
          <w:lang w:val="uk-UA"/>
        </w:rPr>
        <w:t>Метою курсу</w:t>
      </w:r>
      <w:r w:rsidRPr="002E1FF2">
        <w:rPr>
          <w:b/>
          <w:lang w:val="uk-UA"/>
        </w:rPr>
        <w:t xml:space="preserve"> </w:t>
      </w:r>
      <w:r w:rsidRPr="002E1FF2">
        <w:rPr>
          <w:lang w:val="uk-UA"/>
        </w:rPr>
        <w:t>є</w:t>
      </w:r>
      <w:r w:rsidR="002E1FF2" w:rsidRPr="002E1FF2">
        <w:rPr>
          <w:lang w:val="uk-UA"/>
        </w:rPr>
        <w:t xml:space="preserve"> підготовка </w:t>
      </w:r>
      <w:r w:rsidR="00CB63E5">
        <w:rPr>
          <w:lang w:val="uk-UA"/>
        </w:rPr>
        <w:t>студе</w:t>
      </w:r>
      <w:r w:rsidR="002E1FF2" w:rsidRPr="002E1FF2">
        <w:rPr>
          <w:lang w:val="uk-UA"/>
        </w:rPr>
        <w:t xml:space="preserve">нтів до здійснення </w:t>
      </w:r>
      <w:r w:rsidR="00CB63E5">
        <w:rPr>
          <w:lang w:val="uk-UA"/>
        </w:rPr>
        <w:t>творчої проектної</w:t>
      </w:r>
      <w:r w:rsidR="002E1FF2" w:rsidRPr="002E1FF2">
        <w:rPr>
          <w:lang w:val="uk-UA"/>
        </w:rPr>
        <w:t xml:space="preserve"> діяльності, ознайомлення їх </w:t>
      </w:r>
      <w:r w:rsidR="00CB63E5">
        <w:rPr>
          <w:lang w:val="uk-UA"/>
        </w:rPr>
        <w:t>із методикою виконання учбового завдання</w:t>
      </w:r>
      <w:r w:rsidR="002E1FF2" w:rsidRPr="002E1FF2">
        <w:rPr>
          <w:lang w:val="uk-UA"/>
        </w:rPr>
        <w:t xml:space="preserve">, надання </w:t>
      </w:r>
      <w:r w:rsidR="00380B8A" w:rsidRPr="00516D24">
        <w:rPr>
          <w:szCs w:val="28"/>
          <w:lang w:val="uk-UA"/>
        </w:rPr>
        <w:t xml:space="preserve">студентові необхідних знань і практичних навичок для самостійного виконання проектів інтер’єрів приміщень підприємств </w:t>
      </w:r>
      <w:r w:rsidR="00380B8A">
        <w:rPr>
          <w:szCs w:val="28"/>
          <w:lang w:val="uk-UA"/>
        </w:rPr>
        <w:t xml:space="preserve">громадського харчування </w:t>
      </w:r>
      <w:r w:rsidR="00380B8A" w:rsidRPr="00516D24">
        <w:rPr>
          <w:szCs w:val="28"/>
          <w:lang w:val="uk-UA"/>
        </w:rPr>
        <w:t xml:space="preserve">та </w:t>
      </w:r>
      <w:r w:rsidR="00380B8A">
        <w:rPr>
          <w:szCs w:val="28"/>
          <w:lang w:val="uk-UA"/>
        </w:rPr>
        <w:t>допоміжних службових приміщень</w:t>
      </w:r>
      <w:r w:rsidR="00380B8A" w:rsidRPr="00516D24">
        <w:rPr>
          <w:szCs w:val="28"/>
          <w:lang w:val="uk-UA"/>
        </w:rPr>
        <w:t>.</w:t>
      </w:r>
    </w:p>
    <w:p w:rsidR="00380B8A" w:rsidRPr="00516D24" w:rsidRDefault="00380B8A" w:rsidP="00380B8A">
      <w:pPr>
        <w:ind w:right="141" w:firstLine="567"/>
        <w:jc w:val="both"/>
        <w:rPr>
          <w:szCs w:val="28"/>
          <w:lang w:val="uk-UA"/>
        </w:rPr>
      </w:pPr>
      <w:r w:rsidRPr="00516D24">
        <w:rPr>
          <w:szCs w:val="28"/>
          <w:lang w:val="uk-UA"/>
        </w:rPr>
        <w:t xml:space="preserve">На основі аналізу інтер’єрів діючих виробництв та врахування всіх факторів, пов’язаних з проектуванням середовища, студенти забезпечуються навичками виконання проектів інтер’єрів вищеозначених приміщень. </w:t>
      </w:r>
    </w:p>
    <w:p w:rsidR="002E1FF2" w:rsidRPr="002E1FF2" w:rsidRDefault="002E1FF2" w:rsidP="002E1FF2">
      <w:pPr>
        <w:pStyle w:val="23"/>
        <w:spacing w:after="0" w:line="276" w:lineRule="auto"/>
        <w:ind w:left="0"/>
        <w:jc w:val="both"/>
        <w:rPr>
          <w:lang w:val="uk-UA"/>
        </w:rPr>
      </w:pPr>
      <w:r w:rsidRPr="002E1FF2">
        <w:rPr>
          <w:lang w:val="uk-UA"/>
        </w:rPr>
        <w:t xml:space="preserve">Залучення </w:t>
      </w:r>
      <w:r w:rsidR="00CB63E5">
        <w:rPr>
          <w:lang w:val="uk-UA"/>
        </w:rPr>
        <w:t>студе</w:t>
      </w:r>
      <w:r w:rsidRPr="002E1FF2">
        <w:rPr>
          <w:lang w:val="uk-UA"/>
        </w:rPr>
        <w:t xml:space="preserve">нтів до аналізу інформаційних джерел та </w:t>
      </w:r>
      <w:r w:rsidR="00CB63E5">
        <w:rPr>
          <w:lang w:val="uk-UA"/>
        </w:rPr>
        <w:t>збору додаткової необхідної інформації зі стандартів спеціалізованого обладнання</w:t>
      </w:r>
      <w:r w:rsidRPr="002E1FF2">
        <w:rPr>
          <w:lang w:val="uk-UA"/>
        </w:rPr>
        <w:t>.</w:t>
      </w:r>
    </w:p>
    <w:p w:rsidR="007C39E7" w:rsidRPr="007C39E7" w:rsidRDefault="007C39E7" w:rsidP="007C39E7">
      <w:pPr>
        <w:spacing w:line="276" w:lineRule="auto"/>
        <w:jc w:val="both"/>
        <w:rPr>
          <w:lang w:val="uk-UA"/>
        </w:rPr>
      </w:pPr>
      <w:r w:rsidRPr="007C39E7">
        <w:rPr>
          <w:lang w:val="uk-UA"/>
        </w:rPr>
        <w:t>Основними завданнями</w:t>
      </w:r>
      <w:r w:rsidRPr="007C39E7">
        <w:rPr>
          <w:b/>
          <w:lang w:val="uk-UA"/>
        </w:rPr>
        <w:t xml:space="preserve"> </w:t>
      </w:r>
      <w:r w:rsidRPr="007C39E7">
        <w:rPr>
          <w:lang w:val="uk-UA"/>
        </w:rPr>
        <w:t>вивчення дисципліни є:</w:t>
      </w:r>
    </w:p>
    <w:p w:rsidR="007C39E7" w:rsidRPr="007C39E7" w:rsidRDefault="00BD4539" w:rsidP="007C39E7">
      <w:pPr>
        <w:pStyle w:val="23"/>
        <w:spacing w:after="0" w:line="276" w:lineRule="auto"/>
        <w:ind w:left="0"/>
        <w:jc w:val="both"/>
        <w:rPr>
          <w:lang w:val="uk-UA"/>
        </w:rPr>
      </w:pPr>
      <w:r>
        <w:rPr>
          <w:lang w:val="uk-UA"/>
        </w:rPr>
        <w:lastRenderedPageBreak/>
        <w:t>- формування у студе</w:t>
      </w:r>
      <w:r w:rsidR="007C39E7" w:rsidRPr="007C39E7">
        <w:rPr>
          <w:lang w:val="uk-UA"/>
        </w:rPr>
        <w:t xml:space="preserve">нтів системи знань у сфері </w:t>
      </w:r>
      <w:r>
        <w:rPr>
          <w:lang w:val="uk-UA"/>
        </w:rPr>
        <w:t>виконання проектної пропозиції дизайну</w:t>
      </w:r>
      <w:r w:rsidR="00380B8A" w:rsidRPr="00380B8A">
        <w:t xml:space="preserve"> </w:t>
      </w:r>
      <w:r w:rsidR="00380B8A" w:rsidRPr="00516D24">
        <w:rPr>
          <w:szCs w:val="28"/>
          <w:lang w:val="uk-UA"/>
        </w:rPr>
        <w:t>інтер’єрів підприємств</w:t>
      </w:r>
      <w:r w:rsidR="00380B8A">
        <w:rPr>
          <w:szCs w:val="28"/>
          <w:lang w:val="uk-UA"/>
        </w:rPr>
        <w:t xml:space="preserve"> громадського харчування</w:t>
      </w:r>
      <w:r w:rsidR="007C39E7" w:rsidRPr="007C39E7">
        <w:rPr>
          <w:lang w:val="uk-UA"/>
        </w:rPr>
        <w:t>;</w:t>
      </w:r>
    </w:p>
    <w:p w:rsidR="00BD4539" w:rsidRDefault="007C39E7" w:rsidP="007C39E7">
      <w:pPr>
        <w:pStyle w:val="23"/>
        <w:spacing w:after="0" w:line="276" w:lineRule="auto"/>
        <w:ind w:left="0"/>
        <w:jc w:val="both"/>
        <w:rPr>
          <w:lang w:val="uk-UA"/>
        </w:rPr>
      </w:pPr>
      <w:r w:rsidRPr="007C39E7">
        <w:rPr>
          <w:lang w:val="uk-UA"/>
        </w:rPr>
        <w:t>- надання їм необхідних знань та практичних навичок</w:t>
      </w:r>
      <w:r w:rsidR="00BD4539">
        <w:rPr>
          <w:lang w:val="uk-UA"/>
        </w:rPr>
        <w:t>;</w:t>
      </w:r>
      <w:r w:rsidRPr="007C39E7">
        <w:rPr>
          <w:lang w:val="uk-UA"/>
        </w:rPr>
        <w:t xml:space="preserve"> </w:t>
      </w:r>
    </w:p>
    <w:p w:rsidR="007C39E7" w:rsidRPr="007C39E7" w:rsidRDefault="007C39E7" w:rsidP="007C39E7">
      <w:pPr>
        <w:pStyle w:val="23"/>
        <w:spacing w:after="0" w:line="276" w:lineRule="auto"/>
        <w:ind w:left="0"/>
        <w:jc w:val="both"/>
        <w:rPr>
          <w:lang w:val="uk-UA"/>
        </w:rPr>
      </w:pPr>
      <w:r w:rsidRPr="007C39E7">
        <w:rPr>
          <w:lang w:val="uk-UA"/>
        </w:rPr>
        <w:t xml:space="preserve">- сприяння творчому розумінню необхідності розробки мистецтвознавчих проблем </w:t>
      </w:r>
      <w:r w:rsidR="003A0F68">
        <w:rPr>
          <w:lang w:val="uk-UA"/>
        </w:rPr>
        <w:t xml:space="preserve">з </w:t>
      </w:r>
      <w:r w:rsidRPr="007C39E7">
        <w:rPr>
          <w:lang w:val="uk-UA"/>
        </w:rPr>
        <w:t>обраної теми</w:t>
      </w:r>
      <w:r w:rsidR="00380B8A" w:rsidRPr="00380B8A">
        <w:rPr>
          <w:lang w:val="uk-UA"/>
        </w:rPr>
        <w:t xml:space="preserve"> </w:t>
      </w:r>
      <w:r w:rsidR="00380B8A" w:rsidRPr="00516D24">
        <w:rPr>
          <w:szCs w:val="28"/>
          <w:lang w:val="uk-UA"/>
        </w:rPr>
        <w:t>підприємств</w:t>
      </w:r>
      <w:r w:rsidR="00380B8A">
        <w:rPr>
          <w:szCs w:val="28"/>
          <w:lang w:val="uk-UA"/>
        </w:rPr>
        <w:t xml:space="preserve"> громадського харчування</w:t>
      </w:r>
      <w:r w:rsidRPr="007C39E7">
        <w:rPr>
          <w:lang w:val="uk-UA"/>
        </w:rPr>
        <w:t>;</w:t>
      </w:r>
    </w:p>
    <w:p w:rsidR="007C39E7" w:rsidRPr="007C39E7" w:rsidRDefault="007C39E7" w:rsidP="007C39E7">
      <w:pPr>
        <w:pStyle w:val="23"/>
        <w:spacing w:after="0" w:line="276" w:lineRule="auto"/>
        <w:ind w:left="0"/>
        <w:jc w:val="both"/>
        <w:rPr>
          <w:lang w:val="uk-UA"/>
        </w:rPr>
      </w:pPr>
      <w:r w:rsidRPr="007C39E7">
        <w:rPr>
          <w:lang w:val="uk-UA"/>
        </w:rPr>
        <w:t>- сприяння розвитку професійних умінь</w:t>
      </w:r>
      <w:r w:rsidR="00C63695">
        <w:rPr>
          <w:lang w:val="uk-UA"/>
        </w:rPr>
        <w:t xml:space="preserve"> з </w:t>
      </w:r>
      <w:r w:rsidRPr="007C39E7">
        <w:rPr>
          <w:lang w:val="uk-UA"/>
        </w:rPr>
        <w:t xml:space="preserve">формулювання </w:t>
      </w:r>
      <w:r w:rsidR="00C63695">
        <w:rPr>
          <w:lang w:val="uk-UA"/>
        </w:rPr>
        <w:t xml:space="preserve">концепції проекту </w:t>
      </w:r>
      <w:r w:rsidRPr="007C39E7">
        <w:rPr>
          <w:lang w:val="uk-UA"/>
        </w:rPr>
        <w:t xml:space="preserve">та </w:t>
      </w:r>
      <w:r w:rsidR="00C63695">
        <w:rPr>
          <w:lang w:val="uk-UA"/>
        </w:rPr>
        <w:t>його графічної подачі</w:t>
      </w:r>
      <w:r w:rsidRPr="007C39E7">
        <w:rPr>
          <w:lang w:val="uk-UA"/>
        </w:rPr>
        <w:t>.</w:t>
      </w:r>
    </w:p>
    <w:p w:rsidR="00B76663" w:rsidRPr="007C39E7" w:rsidRDefault="00146C49" w:rsidP="007C39E7">
      <w:pPr>
        <w:spacing w:line="276" w:lineRule="auto"/>
        <w:jc w:val="both"/>
        <w:rPr>
          <w:bCs/>
          <w:lang w:val="uk-UA"/>
        </w:rPr>
      </w:pPr>
      <w:r w:rsidRPr="007C39E7">
        <w:rPr>
          <w:bCs/>
          <w:i/>
          <w:lang w:val="uk-UA"/>
        </w:rPr>
        <w:t>Дисципліна забезпечує с</w:t>
      </w:r>
      <w:r w:rsidR="00B76663" w:rsidRPr="007C39E7">
        <w:rPr>
          <w:bCs/>
          <w:i/>
          <w:lang w:val="uk-UA"/>
        </w:rPr>
        <w:t>пеціалізовані (фахові) компетентності:</w:t>
      </w:r>
      <w:r w:rsidR="00C75FBD" w:rsidRPr="007C39E7">
        <w:rPr>
          <w:bCs/>
          <w:i/>
          <w:lang w:val="uk-UA"/>
        </w:rPr>
        <w:t xml:space="preserve"> </w:t>
      </w:r>
      <w:r w:rsidR="00B76663" w:rsidRPr="007C39E7">
        <w:rPr>
          <w:bCs/>
          <w:lang w:val="uk-UA"/>
        </w:rPr>
        <w:t xml:space="preserve">здатність аналізувати </w:t>
      </w:r>
      <w:r w:rsidR="00E43833">
        <w:rPr>
          <w:bCs/>
          <w:lang w:val="uk-UA"/>
        </w:rPr>
        <w:t xml:space="preserve">аналоги виконаних проектів за темою, здатність </w:t>
      </w:r>
      <w:r w:rsidR="00F1347C">
        <w:rPr>
          <w:bCs/>
          <w:lang w:val="uk-UA"/>
        </w:rPr>
        <w:t xml:space="preserve">методичного </w:t>
      </w:r>
      <w:r w:rsidR="00E43833">
        <w:rPr>
          <w:bCs/>
          <w:lang w:val="uk-UA"/>
        </w:rPr>
        <w:t>опрацювання обраної теми та професійність графічної подачі проектної пропозиції</w:t>
      </w:r>
      <w:r w:rsidR="00B76663" w:rsidRPr="007C39E7">
        <w:rPr>
          <w:bCs/>
          <w:lang w:val="uk-UA"/>
        </w:rPr>
        <w:t>.</w:t>
      </w:r>
    </w:p>
    <w:p w:rsidR="006E6153" w:rsidRPr="00A26FF7" w:rsidRDefault="006E6153" w:rsidP="00B17991">
      <w:pPr>
        <w:spacing w:line="276" w:lineRule="auto"/>
        <w:rPr>
          <w:lang w:val="uk-UA"/>
        </w:rPr>
      </w:pPr>
    </w:p>
    <w:p w:rsidR="006E6153" w:rsidRPr="001A1D1C" w:rsidRDefault="006E6153" w:rsidP="001A1D1C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A26FF7">
        <w:rPr>
          <w:b/>
          <w:lang w:val="uk-UA"/>
        </w:rPr>
        <w:t xml:space="preserve">ОПИС </w:t>
      </w:r>
      <w:r w:rsidR="00146C49" w:rsidRPr="00A26FF7">
        <w:rPr>
          <w:b/>
          <w:lang w:val="uk-UA"/>
        </w:rPr>
        <w:t>ДИСЦИПЛІНИ</w:t>
      </w:r>
    </w:p>
    <w:p w:rsidR="00E471C6" w:rsidRPr="005C2799" w:rsidRDefault="002F5F92" w:rsidP="001A1D1C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1A1D1C">
        <w:rPr>
          <w:lang w:val="uk-UA"/>
        </w:rPr>
        <w:t xml:space="preserve">Основна спрямованість дисципліни </w:t>
      </w:r>
      <w:r w:rsidR="00E471C6" w:rsidRPr="001A1D1C">
        <w:rPr>
          <w:lang w:val="uk-UA"/>
        </w:rPr>
        <w:t xml:space="preserve">передбачає надання </w:t>
      </w:r>
      <w:r w:rsidR="005C2799">
        <w:rPr>
          <w:lang w:val="uk-UA"/>
        </w:rPr>
        <w:t>студент</w:t>
      </w:r>
      <w:r w:rsidR="005D5163" w:rsidRPr="001A1D1C">
        <w:rPr>
          <w:lang w:val="uk-UA"/>
        </w:rPr>
        <w:t xml:space="preserve">ам </w:t>
      </w:r>
      <w:r w:rsidR="00E471C6" w:rsidRPr="001A1D1C">
        <w:rPr>
          <w:lang w:val="uk-UA"/>
        </w:rPr>
        <w:t>необхі</w:t>
      </w:r>
      <w:r w:rsidR="005D5163" w:rsidRPr="001A1D1C">
        <w:rPr>
          <w:lang w:val="uk-UA"/>
        </w:rPr>
        <w:t xml:space="preserve">дних навичок </w:t>
      </w:r>
      <w:r w:rsidR="001A1D1C" w:rsidRPr="001A1D1C">
        <w:rPr>
          <w:lang w:val="uk-UA"/>
        </w:rPr>
        <w:t xml:space="preserve">у висвітленні </w:t>
      </w:r>
      <w:r w:rsidR="005C2799">
        <w:rPr>
          <w:lang w:val="uk-UA"/>
        </w:rPr>
        <w:t>концепції проекту.</w:t>
      </w:r>
      <w:r w:rsidR="001A1D1C" w:rsidRPr="001A1D1C">
        <w:rPr>
          <w:lang w:val="uk-UA"/>
        </w:rPr>
        <w:t xml:space="preserve"> </w:t>
      </w:r>
      <w:r w:rsidR="001A1D1C" w:rsidRPr="005C2799">
        <w:rPr>
          <w:lang w:val="uk-UA"/>
        </w:rPr>
        <w:t>Контент</w:t>
      </w:r>
      <w:r w:rsidR="001A1D1C">
        <w:rPr>
          <w:lang w:val="uk-UA"/>
        </w:rPr>
        <w:t xml:space="preserve"> дисципліни</w:t>
      </w:r>
      <w:r w:rsidR="001A1D1C" w:rsidRPr="005C2799">
        <w:rPr>
          <w:lang w:val="uk-UA"/>
        </w:rPr>
        <w:t xml:space="preserve"> вміщує</w:t>
      </w:r>
      <w:r w:rsidR="005C2799">
        <w:rPr>
          <w:lang w:val="uk-UA"/>
        </w:rPr>
        <w:t xml:space="preserve"> розгляд важливих питань: методологію</w:t>
      </w:r>
      <w:r w:rsidR="001A1D1C">
        <w:rPr>
          <w:lang w:val="uk-UA"/>
        </w:rPr>
        <w:t xml:space="preserve"> </w:t>
      </w:r>
      <w:r w:rsidR="005C2799">
        <w:rPr>
          <w:lang w:val="uk-UA"/>
        </w:rPr>
        <w:t>поетапного виконання необхідних учбових завдань</w:t>
      </w:r>
      <w:r w:rsidR="001A1D1C" w:rsidRPr="005C2799">
        <w:rPr>
          <w:lang w:val="uk-UA"/>
        </w:rPr>
        <w:t xml:space="preserve">; </w:t>
      </w:r>
      <w:r w:rsidR="005C2799">
        <w:rPr>
          <w:lang w:val="uk-UA"/>
        </w:rPr>
        <w:t>творче</w:t>
      </w:r>
      <w:r w:rsidR="001A1D1C" w:rsidRPr="005C2799">
        <w:rPr>
          <w:lang w:val="uk-UA"/>
        </w:rPr>
        <w:t xml:space="preserve"> мислення в </w:t>
      </w:r>
      <w:r w:rsidR="005C2799">
        <w:rPr>
          <w:lang w:val="uk-UA"/>
        </w:rPr>
        <w:t>виконанні дизайну</w:t>
      </w:r>
      <w:r w:rsidR="001A1D1C" w:rsidRPr="005C2799">
        <w:rPr>
          <w:lang w:val="uk-UA"/>
        </w:rPr>
        <w:t xml:space="preserve"> </w:t>
      </w:r>
      <w:r w:rsidR="005C2799">
        <w:rPr>
          <w:lang w:val="uk-UA"/>
        </w:rPr>
        <w:t>інтер’єру</w:t>
      </w:r>
      <w:r w:rsidR="00A52C10" w:rsidRPr="00A52C10">
        <w:rPr>
          <w:lang w:val="uk-UA"/>
        </w:rPr>
        <w:t xml:space="preserve"> </w:t>
      </w:r>
      <w:r w:rsidR="00A52C10">
        <w:rPr>
          <w:szCs w:val="28"/>
          <w:lang w:val="uk-UA"/>
        </w:rPr>
        <w:t>громадського харчування</w:t>
      </w:r>
      <w:r w:rsidR="001A1D1C" w:rsidRPr="005C2799">
        <w:rPr>
          <w:lang w:val="uk-UA"/>
        </w:rPr>
        <w:t xml:space="preserve">; основи теоретичних </w:t>
      </w:r>
      <w:r w:rsidR="005C2799">
        <w:rPr>
          <w:lang w:val="uk-UA"/>
        </w:rPr>
        <w:t>напрацюва</w:t>
      </w:r>
      <w:r w:rsidR="001A1D1C" w:rsidRPr="005C2799">
        <w:rPr>
          <w:lang w:val="uk-UA"/>
        </w:rPr>
        <w:t>нь</w:t>
      </w:r>
      <w:r w:rsidR="001A1D1C">
        <w:rPr>
          <w:lang w:val="uk-UA"/>
        </w:rPr>
        <w:t>, що є достатніми</w:t>
      </w:r>
      <w:r w:rsidR="00E471C6" w:rsidRPr="001A1D1C">
        <w:rPr>
          <w:lang w:val="uk-UA"/>
        </w:rPr>
        <w:t xml:space="preserve"> для продукування нових ідей, розв’язання комплексних проблем у галузі </w:t>
      </w:r>
      <w:r w:rsidR="005C2799">
        <w:rPr>
          <w:lang w:val="uk-UA"/>
        </w:rPr>
        <w:t xml:space="preserve">творчої </w:t>
      </w:r>
      <w:r w:rsidR="001A1D1C">
        <w:rPr>
          <w:lang w:val="uk-UA"/>
        </w:rPr>
        <w:t>діяльності,</w:t>
      </w:r>
      <w:r w:rsidR="00E471C6" w:rsidRPr="001A1D1C">
        <w:rPr>
          <w:lang w:val="uk-UA"/>
        </w:rPr>
        <w:t xml:space="preserve"> оволодіння </w:t>
      </w:r>
      <w:r w:rsidR="005C2799">
        <w:rPr>
          <w:lang w:val="uk-UA"/>
        </w:rPr>
        <w:t>графічною майстерністю у створенні проектної пропозиції</w:t>
      </w:r>
      <w:r w:rsidR="001A1D1C">
        <w:rPr>
          <w:lang w:val="uk-UA"/>
        </w:rPr>
        <w:t xml:space="preserve">. </w:t>
      </w:r>
    </w:p>
    <w:p w:rsidR="002F5F92" w:rsidRPr="000A34E8" w:rsidRDefault="00043756" w:rsidP="000A34E8">
      <w:pPr>
        <w:spacing w:after="120" w:line="276" w:lineRule="auto"/>
        <w:jc w:val="both"/>
        <w:rPr>
          <w:lang w:val="uk-UA"/>
        </w:rPr>
      </w:pPr>
      <w:r w:rsidRPr="000A34E8">
        <w:rPr>
          <w:lang w:val="uk-UA"/>
        </w:rPr>
        <w:t xml:space="preserve">Дисципліна вивчається протягом </w:t>
      </w:r>
      <w:r w:rsidR="0067513A">
        <w:rPr>
          <w:lang w:val="uk-UA"/>
        </w:rPr>
        <w:t xml:space="preserve">одного семестру </w:t>
      </w:r>
      <w:r w:rsidR="00A52C10" w:rsidRPr="00A52C10">
        <w:t>3</w:t>
      </w:r>
      <w:r w:rsidRPr="000A34E8">
        <w:rPr>
          <w:lang w:val="uk-UA"/>
        </w:rPr>
        <w:t>-го курсу</w:t>
      </w:r>
      <w:r w:rsidR="000A34E8">
        <w:rPr>
          <w:color w:val="00B050"/>
          <w:lang w:val="uk-UA"/>
        </w:rPr>
        <w:t xml:space="preserve"> </w:t>
      </w:r>
      <w:r w:rsidR="00586240">
        <w:rPr>
          <w:lang w:val="uk-UA"/>
        </w:rPr>
        <w:t>(5 кредитів</w:t>
      </w:r>
      <w:r w:rsidR="000A34E8" w:rsidRPr="000A34E8">
        <w:rPr>
          <w:lang w:val="uk-UA"/>
        </w:rPr>
        <w:t xml:space="preserve"> ECTS, </w:t>
      </w:r>
      <w:r w:rsidR="00586240">
        <w:rPr>
          <w:lang w:val="uk-UA"/>
        </w:rPr>
        <w:t>150 навчальних годин</w:t>
      </w:r>
      <w:r w:rsidRPr="000A34E8">
        <w:rPr>
          <w:lang w:val="uk-UA"/>
        </w:rPr>
        <w:t xml:space="preserve">, в тому числі </w:t>
      </w:r>
      <w:r w:rsidR="00586240">
        <w:rPr>
          <w:lang w:val="uk-UA"/>
        </w:rPr>
        <w:t>75</w:t>
      </w:r>
      <w:r w:rsidRPr="000A34E8">
        <w:rPr>
          <w:lang w:val="uk-UA"/>
        </w:rPr>
        <w:t xml:space="preserve"> годин — аудиторні </w:t>
      </w:r>
      <w:r w:rsidR="00586240">
        <w:rPr>
          <w:lang w:val="uk-UA"/>
        </w:rPr>
        <w:t>практичні заняття та 75 годин</w:t>
      </w:r>
      <w:r w:rsidRPr="000A34E8">
        <w:rPr>
          <w:lang w:val="uk-UA"/>
        </w:rPr>
        <w:t xml:space="preserve"> — самостійні). </w:t>
      </w:r>
      <w:r w:rsidR="004813BE">
        <w:rPr>
          <w:lang w:val="uk-UA"/>
        </w:rPr>
        <w:t xml:space="preserve">Всього курс має </w:t>
      </w:r>
      <w:r w:rsidR="00A52C10" w:rsidRPr="00701CC9">
        <w:t>4</w:t>
      </w:r>
      <w:r w:rsidR="004813BE">
        <w:rPr>
          <w:lang w:val="uk-UA"/>
        </w:rPr>
        <w:t xml:space="preserve"> змістовні</w:t>
      </w:r>
      <w:r w:rsidR="000A0CE8" w:rsidRPr="000A34E8">
        <w:rPr>
          <w:lang w:val="uk-UA"/>
        </w:rPr>
        <w:t xml:space="preserve"> м</w:t>
      </w:r>
      <w:r w:rsidR="00586240">
        <w:rPr>
          <w:lang w:val="uk-UA"/>
        </w:rPr>
        <w:t xml:space="preserve">одулі та </w:t>
      </w:r>
      <w:r w:rsidR="00A52C10" w:rsidRPr="00701CC9">
        <w:t>12</w:t>
      </w:r>
      <w:r w:rsidR="000A0CE8" w:rsidRPr="000A34E8">
        <w:rPr>
          <w:lang w:val="uk-UA"/>
        </w:rPr>
        <w:t xml:space="preserve"> тем.</w:t>
      </w:r>
    </w:p>
    <w:p w:rsidR="00613B53" w:rsidRPr="0037358D" w:rsidRDefault="000A0CE8" w:rsidP="009C460E">
      <w:pPr>
        <w:pStyle w:val="af3"/>
        <w:spacing w:line="276" w:lineRule="auto"/>
        <w:ind w:left="0"/>
        <w:rPr>
          <w:b/>
          <w:i/>
          <w:sz w:val="24"/>
          <w:szCs w:val="24"/>
          <w:lang w:val="uk-UA"/>
        </w:rPr>
      </w:pPr>
      <w:r w:rsidRPr="0037358D">
        <w:rPr>
          <w:b/>
          <w:sz w:val="24"/>
          <w:szCs w:val="24"/>
          <w:lang w:val="uk-UA"/>
        </w:rPr>
        <w:t xml:space="preserve">Осінній </w:t>
      </w:r>
      <w:r w:rsidR="00146C49" w:rsidRPr="0037358D">
        <w:rPr>
          <w:b/>
          <w:sz w:val="24"/>
          <w:szCs w:val="24"/>
          <w:lang w:val="uk-UA"/>
        </w:rPr>
        <w:t>семестр</w:t>
      </w:r>
      <w:r w:rsidRPr="0037358D">
        <w:rPr>
          <w:b/>
          <w:sz w:val="24"/>
          <w:szCs w:val="24"/>
          <w:lang w:val="uk-UA"/>
        </w:rPr>
        <w:t xml:space="preserve">: </w:t>
      </w:r>
      <w:r w:rsidR="00D30477">
        <w:rPr>
          <w:bCs/>
          <w:sz w:val="24"/>
          <w:szCs w:val="24"/>
          <w:lang w:val="uk-UA"/>
        </w:rPr>
        <w:t>150</w:t>
      </w:r>
      <w:r w:rsidR="00613B53" w:rsidRPr="0037358D">
        <w:rPr>
          <w:bCs/>
          <w:sz w:val="24"/>
          <w:szCs w:val="24"/>
          <w:lang w:val="uk-UA"/>
        </w:rPr>
        <w:t xml:space="preserve"> годин</w:t>
      </w:r>
      <w:r w:rsidR="0037358D" w:rsidRPr="0037358D">
        <w:rPr>
          <w:bCs/>
          <w:sz w:val="24"/>
          <w:szCs w:val="24"/>
          <w:lang w:val="uk-UA"/>
        </w:rPr>
        <w:t xml:space="preserve">: </w:t>
      </w:r>
      <w:r w:rsidR="00D30477">
        <w:rPr>
          <w:bCs/>
          <w:sz w:val="24"/>
          <w:szCs w:val="24"/>
          <w:lang w:val="uk-UA"/>
        </w:rPr>
        <w:t>75</w:t>
      </w:r>
      <w:r w:rsidR="0037358D" w:rsidRPr="0037358D">
        <w:rPr>
          <w:bCs/>
          <w:sz w:val="24"/>
          <w:szCs w:val="24"/>
          <w:lang w:val="uk-UA"/>
        </w:rPr>
        <w:t xml:space="preserve"> </w:t>
      </w:r>
      <w:r w:rsidR="005E3ACF" w:rsidRPr="0037358D">
        <w:rPr>
          <w:bCs/>
          <w:sz w:val="24"/>
          <w:szCs w:val="24"/>
          <w:lang w:val="uk-UA"/>
        </w:rPr>
        <w:t xml:space="preserve">— </w:t>
      </w:r>
      <w:r w:rsidR="00D30477">
        <w:rPr>
          <w:bCs/>
          <w:sz w:val="24"/>
          <w:szCs w:val="24"/>
          <w:lang w:val="uk-UA"/>
        </w:rPr>
        <w:t>практичні заняття, 75</w:t>
      </w:r>
      <w:r w:rsidR="005E3ACF" w:rsidRPr="0037358D">
        <w:rPr>
          <w:bCs/>
          <w:sz w:val="24"/>
          <w:szCs w:val="24"/>
          <w:lang w:val="uk-UA"/>
        </w:rPr>
        <w:t xml:space="preserve"> — самостійні.</w:t>
      </w:r>
      <w:r w:rsidR="00613B53" w:rsidRPr="0037358D">
        <w:rPr>
          <w:b/>
          <w:i/>
          <w:sz w:val="24"/>
          <w:szCs w:val="24"/>
          <w:lang w:val="uk-UA"/>
        </w:rPr>
        <w:t xml:space="preserve"> </w:t>
      </w:r>
    </w:p>
    <w:p w:rsidR="00FC4889" w:rsidRDefault="00FC4889" w:rsidP="00906B5A">
      <w:pPr>
        <w:widowControl w:val="0"/>
        <w:tabs>
          <w:tab w:val="left" w:pos="3284"/>
        </w:tabs>
        <w:spacing w:line="276" w:lineRule="auto"/>
        <w:jc w:val="both"/>
        <w:rPr>
          <w:b/>
          <w:lang w:val="uk-UA"/>
        </w:rPr>
      </w:pPr>
    </w:p>
    <w:p w:rsidR="00FC4889" w:rsidRDefault="00FC4889" w:rsidP="00FC4889">
      <w:pPr>
        <w:spacing w:before="120"/>
        <w:jc w:val="both"/>
        <w:rPr>
          <w:b/>
          <w:lang w:val="uk-UA"/>
        </w:rPr>
      </w:pPr>
      <w:r w:rsidRPr="003011EF">
        <w:rPr>
          <w:b/>
          <w:sz w:val="26"/>
          <w:szCs w:val="26"/>
          <w:lang w:val="uk-UA"/>
        </w:rPr>
        <w:t xml:space="preserve">МОДУЛЬ 1. </w:t>
      </w:r>
      <w:r w:rsidRPr="006A7B84">
        <w:rPr>
          <w:b/>
          <w:lang w:val="uk-UA"/>
        </w:rPr>
        <w:t>ІСТОРИЧНІ ПЕРЕДУМОВИ ФОРМУВАННЯ ДИЗАЙНУ</w:t>
      </w:r>
      <w:r>
        <w:rPr>
          <w:b/>
          <w:lang w:val="uk-UA"/>
        </w:rPr>
        <w:t xml:space="preserve"> ОБ’ЄКТІВ  </w:t>
      </w:r>
      <w:r w:rsidR="00A52C10" w:rsidRPr="00A52C10">
        <w:rPr>
          <w:b/>
          <w:lang w:val="uk-UA"/>
        </w:rPr>
        <w:t>ГРОМАДСЬКОГО ХАРЧУВАННЯ</w:t>
      </w:r>
      <w:r w:rsidR="00A52C10">
        <w:rPr>
          <w:b/>
          <w:lang w:val="uk-UA"/>
        </w:rPr>
        <w:t xml:space="preserve">   </w:t>
      </w:r>
    </w:p>
    <w:p w:rsidR="00FC4889" w:rsidRDefault="00FC4889" w:rsidP="00FC4889">
      <w:pPr>
        <w:spacing w:before="120"/>
        <w:jc w:val="both"/>
        <w:rPr>
          <w:b/>
          <w:lang w:val="uk-UA"/>
        </w:rPr>
      </w:pPr>
      <w:r>
        <w:rPr>
          <w:b/>
          <w:lang w:val="uk-UA"/>
        </w:rPr>
        <w:t>.</w:t>
      </w:r>
    </w:p>
    <w:p w:rsidR="006503BD" w:rsidRDefault="009C460E" w:rsidP="006503BD">
      <w:pPr>
        <w:rPr>
          <w:b/>
          <w:szCs w:val="28"/>
          <w:lang w:val="uk-UA"/>
        </w:rPr>
      </w:pPr>
      <w:r w:rsidRPr="009C460E">
        <w:rPr>
          <w:b/>
          <w:lang w:val="uk-UA"/>
        </w:rPr>
        <w:t xml:space="preserve">Змістовний модуль 1. </w:t>
      </w:r>
      <w:r w:rsidR="006503BD">
        <w:rPr>
          <w:b/>
          <w:szCs w:val="28"/>
          <w:lang w:val="uk-UA"/>
        </w:rPr>
        <w:t>Вивчення об’єкту проектування.</w:t>
      </w:r>
    </w:p>
    <w:p w:rsidR="006503BD" w:rsidRPr="00955D6D" w:rsidRDefault="006503BD" w:rsidP="006503BD">
      <w:pPr>
        <w:ind w:left="1701" w:hanging="992"/>
        <w:rPr>
          <w:szCs w:val="28"/>
          <w:lang w:val="uk-UA"/>
        </w:rPr>
      </w:pPr>
      <w:r w:rsidRPr="00955D6D">
        <w:rPr>
          <w:szCs w:val="28"/>
          <w:lang w:val="uk-UA"/>
        </w:rPr>
        <w:t>Тема 1. Вступна бесіда. Асоціативна композиція на тему обраного</w:t>
      </w:r>
      <w:r>
        <w:rPr>
          <w:szCs w:val="28"/>
          <w:lang w:val="uk-UA"/>
        </w:rPr>
        <w:t xml:space="preserve">               </w:t>
      </w:r>
      <w:r w:rsidRPr="00955D6D">
        <w:rPr>
          <w:szCs w:val="28"/>
          <w:lang w:val="uk-UA"/>
        </w:rPr>
        <w:t>підприємства харчування;</w:t>
      </w:r>
    </w:p>
    <w:p w:rsidR="006503BD" w:rsidRPr="006503BD" w:rsidRDefault="006503BD" w:rsidP="006503BD">
      <w:pPr>
        <w:ind w:left="1701" w:hanging="992"/>
        <w:rPr>
          <w:szCs w:val="28"/>
          <w:lang w:val="uk-UA"/>
        </w:rPr>
      </w:pPr>
      <w:r w:rsidRPr="00955D6D">
        <w:rPr>
          <w:szCs w:val="28"/>
          <w:lang w:val="uk-UA"/>
        </w:rPr>
        <w:t>Тема 2. Збір вихідних даних про об’єкт (обміри), виконання чорнових креслень.</w:t>
      </w:r>
    </w:p>
    <w:p w:rsidR="006503BD" w:rsidRPr="00955D6D" w:rsidRDefault="009C460E" w:rsidP="006503BD">
      <w:pPr>
        <w:rPr>
          <w:b/>
          <w:szCs w:val="28"/>
          <w:lang w:val="uk-UA"/>
        </w:rPr>
      </w:pPr>
      <w:r w:rsidRPr="00906B5A">
        <w:rPr>
          <w:b/>
          <w:szCs w:val="28"/>
          <w:lang w:val="uk-UA"/>
        </w:rPr>
        <w:t xml:space="preserve">Змістовний модуль 2. </w:t>
      </w:r>
      <w:r w:rsidR="006503BD" w:rsidRPr="00955D6D">
        <w:rPr>
          <w:b/>
          <w:szCs w:val="28"/>
          <w:lang w:val="uk-UA"/>
        </w:rPr>
        <w:t>. Пошукові рішення інтер’єрів .</w:t>
      </w:r>
    </w:p>
    <w:p w:rsidR="006503BD" w:rsidRPr="00955D6D" w:rsidRDefault="006503BD" w:rsidP="006503BD">
      <w:pPr>
        <w:ind w:firstLine="709"/>
        <w:rPr>
          <w:szCs w:val="28"/>
          <w:lang w:val="uk-UA"/>
        </w:rPr>
      </w:pPr>
      <w:r w:rsidRPr="00955D6D">
        <w:rPr>
          <w:szCs w:val="28"/>
          <w:lang w:val="uk-UA"/>
        </w:rPr>
        <w:t>Тема 3. Клаузура на планувальне рішення зали ресторану або кафе;</w:t>
      </w:r>
    </w:p>
    <w:p w:rsidR="006503BD" w:rsidRPr="00955D6D" w:rsidRDefault="006503BD" w:rsidP="006503BD">
      <w:pPr>
        <w:ind w:left="1701" w:hanging="992"/>
        <w:rPr>
          <w:szCs w:val="28"/>
          <w:lang w:val="uk-UA"/>
        </w:rPr>
      </w:pPr>
      <w:r w:rsidRPr="00955D6D">
        <w:rPr>
          <w:szCs w:val="28"/>
          <w:lang w:val="uk-UA"/>
        </w:rPr>
        <w:t>Тема 4. Виконання клаузур на перспективне кольорове та образне рішення.</w:t>
      </w:r>
    </w:p>
    <w:p w:rsidR="006503BD" w:rsidRPr="00955D6D" w:rsidRDefault="006503BD" w:rsidP="006503BD">
      <w:pPr>
        <w:ind w:left="1701" w:hanging="992"/>
        <w:rPr>
          <w:szCs w:val="28"/>
          <w:lang w:val="uk-UA"/>
        </w:rPr>
      </w:pPr>
      <w:r w:rsidRPr="00955D6D">
        <w:rPr>
          <w:szCs w:val="28"/>
          <w:lang w:val="uk-UA"/>
        </w:rPr>
        <w:t>Тема 5. Виконання  пошукових ескізів кольорового та образного рішення.</w:t>
      </w:r>
    </w:p>
    <w:p w:rsidR="006503BD" w:rsidRPr="00504A22" w:rsidRDefault="006503BD" w:rsidP="006503BD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Тема 6. Побудова картону перспективи.</w:t>
      </w:r>
    </w:p>
    <w:p w:rsidR="00720D16" w:rsidRPr="00302604" w:rsidRDefault="006503BD" w:rsidP="006503BD">
      <w:pPr>
        <w:spacing w:before="120"/>
        <w:jc w:val="both"/>
        <w:rPr>
          <w:rFonts w:eastAsia="Calibri"/>
          <w:bCs/>
          <w:lang w:val="uk-UA"/>
        </w:rPr>
      </w:pPr>
      <w:r w:rsidRPr="003011EF">
        <w:rPr>
          <w:b/>
          <w:sz w:val="26"/>
          <w:szCs w:val="26"/>
          <w:lang w:val="uk-UA"/>
        </w:rPr>
        <w:t xml:space="preserve">МОДУЛЬ </w:t>
      </w:r>
      <w:r w:rsidRPr="00701CC9">
        <w:rPr>
          <w:b/>
          <w:sz w:val="26"/>
          <w:szCs w:val="26"/>
        </w:rPr>
        <w:t>2</w:t>
      </w:r>
      <w:r w:rsidRPr="003011EF">
        <w:rPr>
          <w:b/>
          <w:sz w:val="26"/>
          <w:szCs w:val="26"/>
          <w:lang w:val="uk-UA"/>
        </w:rPr>
        <w:t>.</w:t>
      </w:r>
    </w:p>
    <w:p w:rsidR="006503BD" w:rsidRDefault="00F658A5" w:rsidP="006503BD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 w:rsidRPr="00F658A5">
        <w:rPr>
          <w:b/>
          <w:lang w:val="uk-UA"/>
        </w:rPr>
        <w:t xml:space="preserve">Змістовний модуль 3. </w:t>
      </w:r>
      <w:r w:rsidR="006503BD">
        <w:rPr>
          <w:b/>
          <w:szCs w:val="28"/>
          <w:lang w:val="uk-UA"/>
        </w:rPr>
        <w:t>Практичне виконання проекту.</w:t>
      </w:r>
    </w:p>
    <w:p w:rsidR="006503BD" w:rsidRPr="00955D6D" w:rsidRDefault="006503BD" w:rsidP="006503BD">
      <w:pPr>
        <w:ind w:left="1701" w:hanging="992"/>
        <w:rPr>
          <w:szCs w:val="28"/>
          <w:lang w:val="uk-UA"/>
        </w:rPr>
      </w:pPr>
      <w:r w:rsidRPr="00955D6D">
        <w:rPr>
          <w:szCs w:val="28"/>
          <w:lang w:val="uk-UA"/>
        </w:rPr>
        <w:t>Тема 7. Виконання клаузури на загальне композиційне рішення планшетів;</w:t>
      </w:r>
    </w:p>
    <w:p w:rsidR="006503BD" w:rsidRPr="00955D6D" w:rsidRDefault="006503BD" w:rsidP="006503BD">
      <w:pPr>
        <w:rPr>
          <w:szCs w:val="28"/>
          <w:lang w:val="uk-UA"/>
        </w:rPr>
      </w:pPr>
      <w:r w:rsidRPr="00955D6D">
        <w:rPr>
          <w:szCs w:val="28"/>
          <w:lang w:val="uk-UA"/>
        </w:rPr>
        <w:t xml:space="preserve"> </w:t>
      </w:r>
      <w:r w:rsidRPr="00955D6D">
        <w:rPr>
          <w:szCs w:val="28"/>
          <w:lang w:val="uk-UA"/>
        </w:rPr>
        <w:tab/>
        <w:t>Тема 8. Перенесення креслень на планшети</w:t>
      </w:r>
    </w:p>
    <w:p w:rsidR="006503BD" w:rsidRPr="00955D6D" w:rsidRDefault="006503BD" w:rsidP="006503BD">
      <w:pPr>
        <w:rPr>
          <w:szCs w:val="28"/>
          <w:lang w:val="uk-UA"/>
        </w:rPr>
      </w:pPr>
      <w:r w:rsidRPr="00955D6D">
        <w:rPr>
          <w:szCs w:val="28"/>
          <w:lang w:val="uk-UA"/>
        </w:rPr>
        <w:t xml:space="preserve">          Тема 9. Виконання проекту  інтер’єрів ресторану начисто.</w:t>
      </w:r>
    </w:p>
    <w:p w:rsidR="006503BD" w:rsidRDefault="006503BD" w:rsidP="006503BD">
      <w:pPr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 xml:space="preserve">Змістовий модуль </w:t>
      </w:r>
      <w:r w:rsidRPr="00625FB4">
        <w:rPr>
          <w:b/>
          <w:szCs w:val="28"/>
        </w:rPr>
        <w:t>4</w:t>
      </w:r>
      <w:r w:rsidRPr="00664CCE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Робота в матеріалі до проекту та ПЗ.</w:t>
      </w:r>
    </w:p>
    <w:p w:rsidR="006503BD" w:rsidRDefault="006503BD" w:rsidP="006503BD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ab/>
      </w:r>
      <w:r w:rsidRPr="009962AB">
        <w:rPr>
          <w:szCs w:val="28"/>
          <w:lang w:val="uk-UA"/>
        </w:rPr>
        <w:t>Тема 1</w:t>
      </w:r>
      <w:r>
        <w:rPr>
          <w:szCs w:val="28"/>
          <w:lang w:val="uk-UA"/>
        </w:rPr>
        <w:t>0</w:t>
      </w:r>
      <w:r w:rsidRPr="009962A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Виконання ескізів роботи в матеріалі до проекту.</w:t>
      </w:r>
    </w:p>
    <w:p w:rsidR="006503BD" w:rsidRPr="00A5763E" w:rsidRDefault="006503BD" w:rsidP="006503BD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ab/>
      </w:r>
      <w:r>
        <w:rPr>
          <w:szCs w:val="28"/>
          <w:lang w:val="uk-UA"/>
        </w:rPr>
        <w:t xml:space="preserve">Тема 11. </w:t>
      </w:r>
      <w:r w:rsidRPr="00A5763E">
        <w:rPr>
          <w:szCs w:val="28"/>
          <w:lang w:val="uk-UA"/>
        </w:rPr>
        <w:t>Виконання роботи в матеріалі до проекту.</w:t>
      </w:r>
    </w:p>
    <w:p w:rsidR="006503BD" w:rsidRPr="00A5763E" w:rsidRDefault="006503BD" w:rsidP="006503B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ab/>
        <w:t>Тема 12. Складання пояснювальної записки.</w:t>
      </w:r>
    </w:p>
    <w:p w:rsidR="00F658A5" w:rsidRPr="0064281D" w:rsidRDefault="00F658A5" w:rsidP="006503BD">
      <w:pPr>
        <w:spacing w:before="120"/>
        <w:jc w:val="both"/>
        <w:rPr>
          <w:rFonts w:eastAsia="Calibri"/>
          <w:lang w:val="uk-UA"/>
        </w:rPr>
      </w:pPr>
    </w:p>
    <w:p w:rsidR="006E6153" w:rsidRPr="00F658A5" w:rsidRDefault="006E6153" w:rsidP="00F658A5">
      <w:pPr>
        <w:spacing w:line="276" w:lineRule="auto"/>
        <w:jc w:val="both"/>
        <w:rPr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lastRenderedPageBreak/>
        <w:t xml:space="preserve">ФОРМАТ </w:t>
      </w:r>
      <w:r w:rsidR="00146C49" w:rsidRPr="00A26FF7">
        <w:rPr>
          <w:b/>
          <w:lang w:val="uk-UA"/>
        </w:rPr>
        <w:t>ДИСЦИПЛІНИ</w:t>
      </w:r>
    </w:p>
    <w:p w:rsidR="0088743F" w:rsidRPr="00326EA6" w:rsidRDefault="002F5F92" w:rsidP="00326EA6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326EA6">
        <w:rPr>
          <w:sz w:val="24"/>
          <w:szCs w:val="24"/>
          <w:lang w:val="uk-UA"/>
        </w:rPr>
        <w:t xml:space="preserve">Теми розкриваються шляхом </w:t>
      </w:r>
      <w:r w:rsidR="00326EA6" w:rsidRPr="00326EA6">
        <w:rPr>
          <w:sz w:val="24"/>
          <w:szCs w:val="24"/>
          <w:lang w:val="uk-UA"/>
        </w:rPr>
        <w:t>практичн</w:t>
      </w:r>
      <w:r w:rsidRPr="00326EA6">
        <w:rPr>
          <w:sz w:val="24"/>
          <w:szCs w:val="24"/>
          <w:lang w:val="uk-UA"/>
        </w:rPr>
        <w:t xml:space="preserve">их </w:t>
      </w:r>
      <w:r w:rsidR="007D0AA6">
        <w:rPr>
          <w:sz w:val="24"/>
          <w:szCs w:val="24"/>
          <w:lang w:val="uk-UA"/>
        </w:rPr>
        <w:t xml:space="preserve">та самостійних </w:t>
      </w:r>
      <w:r w:rsidRPr="00326EA6">
        <w:rPr>
          <w:sz w:val="24"/>
          <w:szCs w:val="24"/>
          <w:lang w:val="uk-UA"/>
        </w:rPr>
        <w:t>за</w:t>
      </w:r>
      <w:r w:rsidR="0088743F" w:rsidRPr="00326EA6">
        <w:rPr>
          <w:sz w:val="24"/>
          <w:szCs w:val="24"/>
          <w:lang w:val="uk-UA"/>
        </w:rPr>
        <w:t>нят</w:t>
      </w:r>
      <w:r w:rsidRPr="00326EA6">
        <w:rPr>
          <w:sz w:val="24"/>
          <w:szCs w:val="24"/>
          <w:lang w:val="uk-UA"/>
        </w:rPr>
        <w:t>ь.</w:t>
      </w:r>
      <w:r w:rsidR="0088743F" w:rsidRPr="00326EA6">
        <w:rPr>
          <w:sz w:val="24"/>
          <w:szCs w:val="24"/>
          <w:lang w:val="uk-UA"/>
        </w:rPr>
        <w:t xml:space="preserve"> </w:t>
      </w:r>
      <w:r w:rsidR="00326EA6" w:rsidRPr="00326EA6">
        <w:rPr>
          <w:sz w:val="24"/>
          <w:szCs w:val="24"/>
          <w:lang w:val="uk-UA"/>
        </w:rPr>
        <w:t>Л</w:t>
      </w:r>
      <w:r w:rsidR="0088743F" w:rsidRPr="00326EA6">
        <w:rPr>
          <w:sz w:val="24"/>
          <w:szCs w:val="24"/>
          <w:lang w:val="uk-UA"/>
        </w:rPr>
        <w:t xml:space="preserve">абораторні заняття не передбачені. Самостійна робота </w:t>
      </w:r>
      <w:r w:rsidR="007D0AA6">
        <w:rPr>
          <w:sz w:val="24"/>
          <w:szCs w:val="24"/>
          <w:lang w:val="uk-UA"/>
        </w:rPr>
        <w:t xml:space="preserve">студентів спрямована на закріплення </w:t>
      </w:r>
      <w:r w:rsidR="0088743F" w:rsidRPr="00326EA6">
        <w:rPr>
          <w:sz w:val="24"/>
          <w:szCs w:val="24"/>
          <w:lang w:val="uk-UA"/>
        </w:rPr>
        <w:t>тем</w:t>
      </w:r>
      <w:r w:rsidR="007D0AA6">
        <w:rPr>
          <w:sz w:val="24"/>
          <w:szCs w:val="24"/>
          <w:lang w:val="uk-UA"/>
        </w:rPr>
        <w:t xml:space="preserve"> практичних занять</w:t>
      </w:r>
      <w:r w:rsidR="0088743F" w:rsidRPr="00326EA6">
        <w:rPr>
          <w:sz w:val="24"/>
          <w:szCs w:val="24"/>
          <w:lang w:val="uk-UA"/>
        </w:rPr>
        <w:t>. Зміст самостійної роботи складає пошук додаткової інформації та її аналіз</w:t>
      </w:r>
      <w:r w:rsidR="00326EA6">
        <w:rPr>
          <w:sz w:val="24"/>
          <w:szCs w:val="24"/>
          <w:lang w:val="uk-UA"/>
        </w:rPr>
        <w:t xml:space="preserve"> у відповідності до теми </w:t>
      </w:r>
      <w:r w:rsidR="00A71331">
        <w:rPr>
          <w:sz w:val="24"/>
          <w:szCs w:val="24"/>
          <w:lang w:val="uk-UA"/>
        </w:rPr>
        <w:t xml:space="preserve">власної </w:t>
      </w:r>
      <w:r w:rsidR="007D0AA6">
        <w:rPr>
          <w:sz w:val="24"/>
          <w:szCs w:val="24"/>
          <w:lang w:val="uk-UA"/>
        </w:rPr>
        <w:t>проектної творчої роботи.</w:t>
      </w:r>
      <w:r w:rsidR="00326EA6">
        <w:rPr>
          <w:sz w:val="24"/>
          <w:szCs w:val="24"/>
          <w:lang w:val="uk-UA"/>
        </w:rPr>
        <w:t xml:space="preserve"> </w:t>
      </w:r>
      <w:r w:rsidR="0088743F" w:rsidRPr="00326EA6">
        <w:rPr>
          <w:sz w:val="24"/>
          <w:szCs w:val="24"/>
          <w:lang w:val="uk-UA"/>
        </w:rPr>
        <w:t>Додаткових завдань для самостійної роботи не передбачено.</w:t>
      </w:r>
    </w:p>
    <w:p w:rsidR="003D168A" w:rsidRPr="00326EA6" w:rsidRDefault="003D168A" w:rsidP="00326EA6">
      <w:pPr>
        <w:pStyle w:val="af3"/>
        <w:spacing w:line="276" w:lineRule="auto"/>
        <w:ind w:left="0"/>
        <w:rPr>
          <w:sz w:val="24"/>
          <w:szCs w:val="24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СЕМЕСТРОВОГО КОНТРОЛЮ</w:t>
      </w:r>
    </w:p>
    <w:p w:rsidR="003D168A" w:rsidRPr="00052555" w:rsidRDefault="003D168A" w:rsidP="00052555">
      <w:pPr>
        <w:spacing w:line="276" w:lineRule="auto"/>
        <w:jc w:val="both"/>
        <w:rPr>
          <w:lang w:val="uk-UA"/>
        </w:rPr>
      </w:pPr>
      <w:r w:rsidRPr="00052555">
        <w:rPr>
          <w:lang w:val="uk-UA"/>
        </w:rPr>
        <w:t xml:space="preserve">Формою контролю є </w:t>
      </w:r>
      <w:r w:rsidR="00B678BF">
        <w:rPr>
          <w:lang w:val="uk-UA"/>
        </w:rPr>
        <w:t>екзамен</w:t>
      </w:r>
      <w:r w:rsidRPr="00052555">
        <w:rPr>
          <w:lang w:val="uk-UA"/>
        </w:rPr>
        <w:t xml:space="preserve">. Для отримання </w:t>
      </w:r>
      <w:r w:rsidR="00B678BF">
        <w:rPr>
          <w:lang w:val="uk-UA"/>
        </w:rPr>
        <w:t>оцінки екзамену</w:t>
      </w:r>
      <w:r w:rsidRPr="00052555">
        <w:rPr>
          <w:lang w:val="uk-UA"/>
        </w:rPr>
        <w:t xml:space="preserve"> достатньо пройти рубіжні етапи контролю у </w:t>
      </w:r>
      <w:r w:rsidR="00B678BF">
        <w:rPr>
          <w:lang w:val="uk-UA"/>
        </w:rPr>
        <w:t>формі поточних перевірок процесів</w:t>
      </w:r>
      <w:r w:rsidRPr="00052555">
        <w:rPr>
          <w:lang w:val="uk-UA"/>
        </w:rPr>
        <w:t xml:space="preserve"> </w:t>
      </w:r>
      <w:r w:rsidR="00052555">
        <w:rPr>
          <w:lang w:val="uk-UA"/>
        </w:rPr>
        <w:t xml:space="preserve">практичної та </w:t>
      </w:r>
      <w:r w:rsidRPr="00052555">
        <w:rPr>
          <w:lang w:val="uk-UA"/>
        </w:rPr>
        <w:t xml:space="preserve">самостійної роботи. Для тих </w:t>
      </w:r>
      <w:r w:rsidR="00B678BF">
        <w:rPr>
          <w:lang w:val="uk-UA"/>
        </w:rPr>
        <w:t>студе</w:t>
      </w:r>
      <w:r w:rsidRPr="00052555">
        <w:rPr>
          <w:lang w:val="uk-UA"/>
        </w:rPr>
        <w:t xml:space="preserve">нтів, які бажають покращити результат, передбачені письмові </w:t>
      </w:r>
      <w:r w:rsidR="00B678BF">
        <w:rPr>
          <w:lang w:val="uk-UA"/>
        </w:rPr>
        <w:t xml:space="preserve">роботи з підготовки тез конференцій </w:t>
      </w:r>
      <w:r w:rsidR="00C25AA9">
        <w:rPr>
          <w:lang w:val="uk-UA"/>
        </w:rPr>
        <w:t xml:space="preserve">за </w:t>
      </w:r>
      <w:r w:rsidR="00CA6802">
        <w:rPr>
          <w:lang w:val="uk-UA"/>
        </w:rPr>
        <w:t xml:space="preserve">обраними </w:t>
      </w:r>
      <w:r w:rsidR="00C25AA9">
        <w:rPr>
          <w:lang w:val="uk-UA"/>
        </w:rPr>
        <w:t>темами дисципліни (5</w:t>
      </w:r>
      <w:r w:rsidRPr="00052555">
        <w:rPr>
          <w:lang w:val="uk-UA"/>
        </w:rPr>
        <w:t xml:space="preserve"> балів).</w:t>
      </w:r>
    </w:p>
    <w:p w:rsidR="003B6747" w:rsidRDefault="003B6747" w:rsidP="003D168A">
      <w:pPr>
        <w:spacing w:line="276" w:lineRule="auto"/>
        <w:rPr>
          <w:lang w:val="uk-UA"/>
        </w:rPr>
      </w:pPr>
    </w:p>
    <w:p w:rsidR="003B6510" w:rsidRDefault="0025786F" w:rsidP="0025786F">
      <w:pPr>
        <w:tabs>
          <w:tab w:val="left" w:pos="2843"/>
        </w:tabs>
        <w:spacing w:after="120" w:line="276" w:lineRule="auto"/>
        <w:rPr>
          <w:b/>
          <w:lang w:val="uk-UA"/>
        </w:rPr>
      </w:pPr>
      <w:r>
        <w:rPr>
          <w:b/>
          <w:lang w:val="uk-UA"/>
        </w:rPr>
        <w:tab/>
      </w:r>
    </w:p>
    <w:p w:rsidR="003B6510" w:rsidRDefault="003B6510" w:rsidP="003B6747">
      <w:pPr>
        <w:spacing w:after="120" w:line="276" w:lineRule="auto"/>
        <w:rPr>
          <w:b/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052555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D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Е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en-US"/>
              </w:rPr>
              <w:t>35</w:t>
            </w:r>
            <w:r w:rsidRPr="00052555">
              <w:rPr>
                <w:lang w:val="uk-UA"/>
              </w:rPr>
              <w:t>–</w:t>
            </w:r>
            <w:r w:rsidRPr="00052555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FX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uk-UA"/>
              </w:rPr>
              <w:t>0–</w:t>
            </w:r>
            <w:r w:rsidRPr="00052555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F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</w:tr>
    </w:tbl>
    <w:p w:rsidR="003B6747" w:rsidRPr="00A26FF7" w:rsidRDefault="003B6747" w:rsidP="00C04D7C">
      <w:pPr>
        <w:spacing w:after="120"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675A1D" w:rsidRDefault="00F33A85" w:rsidP="00EF0792">
      <w:pPr>
        <w:spacing w:line="276" w:lineRule="auto"/>
        <w:jc w:val="both"/>
        <w:rPr>
          <w:lang w:val="uk-UA"/>
        </w:rPr>
      </w:pPr>
      <w:r w:rsidRPr="00F33A85">
        <w:rPr>
          <w:b/>
          <w:lang w:val="uk-UA"/>
        </w:rPr>
        <w:t>Дисциплінарна та організаційна відповідальність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 w:rsidR="00725077" w:rsidRPr="00725077">
        <w:rPr>
          <w:lang w:val="uk-UA"/>
        </w:rPr>
        <w:t xml:space="preserve">Викладач несе відповідальність за координацію процесу занять, а також створення атмосфери, сприятливої до відвертої дискусії </w:t>
      </w:r>
      <w:r w:rsidR="000C4353">
        <w:rPr>
          <w:lang w:val="uk-UA"/>
        </w:rPr>
        <w:t xml:space="preserve">із студентами </w:t>
      </w:r>
      <w:r w:rsidR="00725077" w:rsidRPr="00725077">
        <w:rPr>
          <w:lang w:val="uk-UA"/>
        </w:rPr>
        <w:t>та</w:t>
      </w:r>
      <w:r w:rsidR="00725077">
        <w:rPr>
          <w:lang w:val="uk-UA"/>
        </w:rPr>
        <w:t xml:space="preserve"> </w:t>
      </w:r>
      <w:r w:rsidR="00725077" w:rsidRPr="00725077">
        <w:rPr>
          <w:lang w:val="uk-UA"/>
        </w:rPr>
        <w:t xml:space="preserve">пошуку </w:t>
      </w:r>
      <w:r w:rsidR="00725077">
        <w:rPr>
          <w:lang w:val="uk-UA"/>
        </w:rPr>
        <w:t>необхід</w:t>
      </w:r>
      <w:r w:rsidR="00725077" w:rsidRPr="00725077">
        <w:rPr>
          <w:lang w:val="uk-UA"/>
        </w:rPr>
        <w:t xml:space="preserve">них </w:t>
      </w:r>
      <w:r w:rsidR="00E877C3">
        <w:rPr>
          <w:lang w:val="uk-UA"/>
        </w:rPr>
        <w:t>пита</w:t>
      </w:r>
      <w:r w:rsidR="00725077" w:rsidRPr="00725077">
        <w:rPr>
          <w:lang w:val="uk-UA"/>
        </w:rPr>
        <w:t>нь</w:t>
      </w:r>
      <w:r w:rsidR="00505802">
        <w:rPr>
          <w:lang w:val="uk-UA"/>
        </w:rPr>
        <w:t xml:space="preserve"> з дисципліни</w:t>
      </w:r>
      <w:r w:rsidR="00725077" w:rsidRPr="00725077">
        <w:rPr>
          <w:lang w:val="uk-UA"/>
        </w:rPr>
        <w:t>.</w:t>
      </w:r>
      <w:r w:rsidR="00505802" w:rsidRPr="00F33A85">
        <w:rPr>
          <w:rFonts w:ascii="Arial" w:hAnsi="Arial" w:cs="Arial"/>
          <w:sz w:val="29"/>
          <w:szCs w:val="29"/>
          <w:lang w:val="uk-UA"/>
        </w:rPr>
        <w:t xml:space="preserve"> </w:t>
      </w:r>
      <w:r w:rsidR="00505802" w:rsidRPr="00F33A85">
        <w:rPr>
          <w:lang w:val="uk-UA"/>
        </w:rPr>
        <w:t xml:space="preserve">Особливу увагу </w:t>
      </w:r>
      <w:r w:rsidR="00505802" w:rsidRPr="00505802">
        <w:rPr>
          <w:lang w:val="uk-UA"/>
        </w:rPr>
        <w:t>викладач</w:t>
      </w:r>
      <w:r w:rsidR="00505802" w:rsidRPr="00F33A85">
        <w:rPr>
          <w:lang w:val="uk-UA"/>
        </w:rPr>
        <w:t xml:space="preserve"> </w:t>
      </w:r>
      <w:r w:rsidR="00505802" w:rsidRPr="00505802">
        <w:rPr>
          <w:lang w:val="uk-UA"/>
        </w:rPr>
        <w:t xml:space="preserve">повинен </w:t>
      </w:r>
      <w:r w:rsidR="00505802" w:rsidRPr="00F33A85">
        <w:rPr>
          <w:lang w:val="uk-UA"/>
        </w:rPr>
        <w:t>приділити досягненню програмних результатів навчання</w:t>
      </w:r>
      <w:r w:rsidR="00505802">
        <w:rPr>
          <w:lang w:val="uk-UA"/>
        </w:rPr>
        <w:t xml:space="preserve"> </w:t>
      </w:r>
      <w:r w:rsidR="005C5AA9">
        <w:rPr>
          <w:lang w:val="uk-UA"/>
        </w:rPr>
        <w:t>ди</w:t>
      </w:r>
      <w:r w:rsidR="005C5AA9">
        <w:t>сц</w:t>
      </w:r>
      <w:r w:rsidR="005C5AA9">
        <w:rPr>
          <w:lang w:val="uk-UA"/>
        </w:rPr>
        <w:t>и</w:t>
      </w:r>
      <w:r w:rsidR="005C5AA9">
        <w:t>пл</w:t>
      </w:r>
      <w:r w:rsidR="005C5AA9">
        <w:rPr>
          <w:lang w:val="uk-UA"/>
        </w:rPr>
        <w:t>і</w:t>
      </w:r>
      <w:r w:rsidR="00505802" w:rsidRPr="00505802">
        <w:t>н</w:t>
      </w:r>
      <w:r w:rsidR="00505802">
        <w:rPr>
          <w:lang w:val="uk-UA"/>
        </w:rPr>
        <w:t>и.</w:t>
      </w:r>
      <w:r w:rsidR="00505802" w:rsidRPr="00505802">
        <w:t xml:space="preserve"> </w:t>
      </w:r>
      <w:r w:rsidR="00F54B14" w:rsidRPr="00F54B14">
        <w:rPr>
          <w:lang w:val="uk-UA"/>
        </w:rPr>
        <w:t>В разі необхідності викладач</w:t>
      </w:r>
      <w:r w:rsidR="00F54B14">
        <w:rPr>
          <w:lang w:val="uk-UA"/>
        </w:rPr>
        <w:t xml:space="preserve"> має право на</w:t>
      </w:r>
      <w:r w:rsidR="00F54B14" w:rsidRPr="00F54B14">
        <w:rPr>
          <w:lang w:val="uk-UA"/>
        </w:rPr>
        <w:t xml:space="preserve"> оновлення змісту </w:t>
      </w:r>
      <w:r w:rsidR="00F54B14">
        <w:rPr>
          <w:lang w:val="uk-UA"/>
        </w:rPr>
        <w:t>навчальної дисципліни</w:t>
      </w:r>
      <w:r w:rsidR="00F54B14" w:rsidRPr="00F54B14">
        <w:rPr>
          <w:lang w:val="uk-UA"/>
        </w:rPr>
        <w:t xml:space="preserve"> на основі </w:t>
      </w:r>
      <w:r w:rsidR="000C4353">
        <w:rPr>
          <w:lang w:val="uk-UA"/>
        </w:rPr>
        <w:t xml:space="preserve">інноваційних </w:t>
      </w:r>
      <w:r w:rsidR="00F54B14" w:rsidRPr="00F54B14">
        <w:rPr>
          <w:lang w:val="uk-UA"/>
        </w:rPr>
        <w:t>досягнень і сучасних практик у відповідній галузі</w:t>
      </w:r>
      <w:r w:rsidR="00F54B14">
        <w:rPr>
          <w:lang w:val="uk-UA"/>
        </w:rPr>
        <w:t xml:space="preserve">, про що повинен попередити </w:t>
      </w:r>
      <w:r w:rsidR="000C4353">
        <w:rPr>
          <w:lang w:val="uk-UA"/>
        </w:rPr>
        <w:t>студентів</w:t>
      </w:r>
      <w:r w:rsidR="00F54B14">
        <w:rPr>
          <w:lang w:val="uk-UA"/>
        </w:rPr>
        <w:t>.</w:t>
      </w:r>
      <w:r w:rsidR="00796E66">
        <w:rPr>
          <w:lang w:val="uk-UA"/>
        </w:rPr>
        <w:t xml:space="preserve"> </w:t>
      </w:r>
      <w:r w:rsidR="00675A1D" w:rsidRPr="00E1366D">
        <w:t>Особисті погляди викладач</w:t>
      </w:r>
      <w:r w:rsidR="00675A1D">
        <w:rPr>
          <w:lang w:val="uk-UA"/>
        </w:rPr>
        <w:t>а</w:t>
      </w:r>
      <w:r w:rsidR="00675A1D">
        <w:t xml:space="preserve"> з тих чи інших питань</w:t>
      </w:r>
      <w:r w:rsidR="00675A1D" w:rsidRPr="00E1366D">
        <w:t xml:space="preserve"> не мають бути перешкодою для реалізації </w:t>
      </w:r>
      <w:r w:rsidR="000C4353">
        <w:rPr>
          <w:lang w:val="uk-UA"/>
        </w:rPr>
        <w:t>студент</w:t>
      </w:r>
      <w:r w:rsidR="00675A1D" w:rsidRPr="00E1366D">
        <w:t xml:space="preserve">ами </w:t>
      </w:r>
      <w:r w:rsidR="00675A1D">
        <w:rPr>
          <w:lang w:val="uk-UA"/>
        </w:rPr>
        <w:t>процесу</w:t>
      </w:r>
      <w:r w:rsidR="0099519A">
        <w:rPr>
          <w:lang w:val="uk-UA"/>
        </w:rPr>
        <w:t xml:space="preserve"> навчання</w:t>
      </w:r>
      <w:r w:rsidR="00675A1D" w:rsidRPr="00E1366D">
        <w:t>.</w:t>
      </w:r>
    </w:p>
    <w:p w:rsidR="005C5AA9" w:rsidRPr="00796E66" w:rsidRDefault="005C5AA9" w:rsidP="005C5AA9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Викладач повинен </w:t>
      </w:r>
      <w:r w:rsidR="00EF0792" w:rsidRPr="00796E66">
        <w:rPr>
          <w:lang w:val="uk-UA"/>
        </w:rPr>
        <w:t>створ</w:t>
      </w:r>
      <w:r>
        <w:rPr>
          <w:lang w:val="uk-UA"/>
        </w:rPr>
        <w:t>ити</w:t>
      </w:r>
      <w:r w:rsidR="00EF0792" w:rsidRPr="00796E66">
        <w:rPr>
          <w:lang w:val="uk-UA"/>
        </w:rPr>
        <w:t xml:space="preserve"> </w:t>
      </w:r>
      <w:r>
        <w:rPr>
          <w:lang w:val="uk-UA"/>
        </w:rPr>
        <w:t xml:space="preserve">безпечні та комфортні </w:t>
      </w:r>
      <w:r w:rsidR="00EF0792" w:rsidRPr="00796E66">
        <w:rPr>
          <w:lang w:val="uk-UA"/>
        </w:rPr>
        <w:t>умов</w:t>
      </w:r>
      <w:r>
        <w:rPr>
          <w:lang w:val="uk-UA"/>
        </w:rPr>
        <w:t>и</w:t>
      </w:r>
      <w:r w:rsidR="00EF0792" w:rsidRPr="00796E66">
        <w:rPr>
          <w:lang w:val="uk-UA"/>
        </w:rPr>
        <w:t xml:space="preserve"> для реалізації </w:t>
      </w:r>
      <w:r>
        <w:rPr>
          <w:lang w:val="uk-UA"/>
        </w:rPr>
        <w:t>процесу навчання</w:t>
      </w:r>
      <w:r w:rsidR="00EF0792" w:rsidRPr="00796E66">
        <w:rPr>
          <w:lang w:val="uk-UA"/>
        </w:rPr>
        <w:t xml:space="preserve"> особам з особливими потребами</w:t>
      </w:r>
      <w:r w:rsidR="00D66123">
        <w:rPr>
          <w:lang w:val="uk-UA"/>
        </w:rPr>
        <w:t xml:space="preserve"> </w:t>
      </w:r>
      <w:r w:rsidR="000C4353">
        <w:rPr>
          <w:lang w:val="uk-UA"/>
        </w:rPr>
        <w:t xml:space="preserve">здоров’я </w:t>
      </w:r>
      <w:r w:rsidR="00D66123">
        <w:rPr>
          <w:lang w:val="uk-UA"/>
        </w:rPr>
        <w:t>(в межах означеної аудиторії)</w:t>
      </w:r>
      <w:r w:rsidR="00EF0792" w:rsidRPr="00796E66">
        <w:rPr>
          <w:lang w:val="uk-UA"/>
        </w:rPr>
        <w:t>.</w:t>
      </w:r>
      <w:r>
        <w:rPr>
          <w:lang w:val="uk-UA"/>
        </w:rPr>
        <w:t xml:space="preserve"> </w:t>
      </w:r>
    </w:p>
    <w:p w:rsidR="00C816A4" w:rsidRDefault="00F33A85" w:rsidP="00645B16">
      <w:pPr>
        <w:spacing w:line="276" w:lineRule="auto"/>
        <w:jc w:val="both"/>
        <w:rPr>
          <w:lang w:val="uk-UA"/>
        </w:rPr>
      </w:pPr>
      <w:r w:rsidRPr="00F33A85">
        <w:rPr>
          <w:b/>
          <w:lang w:val="uk-UA"/>
        </w:rPr>
        <w:t>Міжособистісна</w:t>
      </w:r>
      <w:r w:rsidR="009E7598">
        <w:rPr>
          <w:b/>
          <w:lang w:val="uk-UA"/>
        </w:rPr>
        <w:t xml:space="preserve"> </w:t>
      </w:r>
      <w:r w:rsidRPr="00F33A85">
        <w:rPr>
          <w:b/>
          <w:lang w:val="uk-UA"/>
        </w:rPr>
        <w:t xml:space="preserve"> відповідальність.</w:t>
      </w:r>
      <w:r w:rsidRPr="00F33A85">
        <w:rPr>
          <w:lang w:val="uk-UA"/>
        </w:rPr>
        <w:t xml:space="preserve"> </w:t>
      </w:r>
      <w:r w:rsidRPr="00AF7849">
        <w:rPr>
          <w:lang w:val="uk-UA"/>
        </w:rPr>
        <w:t xml:space="preserve">У разі відрядження, хвороби тощо викладач має </w:t>
      </w:r>
      <w:r w:rsidR="00C816A4">
        <w:rPr>
          <w:lang w:val="uk-UA"/>
        </w:rPr>
        <w:t xml:space="preserve">право </w:t>
      </w:r>
      <w:r w:rsidRPr="00AF7849">
        <w:rPr>
          <w:lang w:val="uk-UA"/>
        </w:rPr>
        <w:t xml:space="preserve">перенести заняття на вільний день за попередньою узгодженістю з </w:t>
      </w:r>
      <w:r w:rsidR="000E5FCA">
        <w:rPr>
          <w:lang w:val="uk-UA"/>
        </w:rPr>
        <w:t>керівництвом та студентами</w:t>
      </w:r>
      <w:r w:rsidRPr="00AF7849">
        <w:rPr>
          <w:lang w:val="uk-UA"/>
        </w:rPr>
        <w:t>.</w:t>
      </w:r>
    </w:p>
    <w:p w:rsidR="00EF0792" w:rsidRDefault="00EF0792" w:rsidP="00C816A4">
      <w:pPr>
        <w:spacing w:after="120" w:line="276" w:lineRule="auto"/>
        <w:rPr>
          <w:b/>
          <w:lang w:val="uk-UA"/>
        </w:rPr>
      </w:pPr>
    </w:p>
    <w:p w:rsidR="00C816A4" w:rsidRPr="00A26FF7" w:rsidRDefault="00C816A4" w:rsidP="00C816A4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ПРАВИЛА </w:t>
      </w:r>
      <w:r w:rsidR="00B82384">
        <w:rPr>
          <w:b/>
          <w:lang w:val="uk-UA"/>
        </w:rPr>
        <w:t>СТУДЕНТ</w:t>
      </w:r>
      <w:r w:rsidRPr="00A26FF7">
        <w:rPr>
          <w:b/>
          <w:lang w:val="uk-UA"/>
        </w:rPr>
        <w:t>А</w:t>
      </w:r>
    </w:p>
    <w:p w:rsidR="003D168A" w:rsidRDefault="003D168A" w:rsidP="007E4D5D">
      <w:pPr>
        <w:spacing w:line="276" w:lineRule="auto"/>
        <w:jc w:val="both"/>
        <w:rPr>
          <w:lang w:val="uk-UA"/>
        </w:rPr>
      </w:pPr>
      <w:r w:rsidRPr="00AF7849">
        <w:rPr>
          <w:lang w:val="uk-UA"/>
        </w:rPr>
        <w:t xml:space="preserve">Під час занять </w:t>
      </w:r>
      <w:r w:rsidR="00405F5C">
        <w:rPr>
          <w:lang w:val="uk-UA"/>
        </w:rPr>
        <w:t>студе</w:t>
      </w:r>
      <w:r w:rsidR="00C03124" w:rsidRPr="00AF7849">
        <w:rPr>
          <w:lang w:val="uk-UA"/>
        </w:rPr>
        <w:t xml:space="preserve">нт </w:t>
      </w:r>
      <w:r w:rsidR="00C03124">
        <w:rPr>
          <w:lang w:val="uk-UA"/>
        </w:rPr>
        <w:t xml:space="preserve">повинен обов’язково </w:t>
      </w:r>
      <w:r w:rsidRPr="00AF7849">
        <w:rPr>
          <w:lang w:val="uk-UA"/>
        </w:rPr>
        <w:t xml:space="preserve"> вимкнути звук </w:t>
      </w:r>
      <w:r w:rsidR="00C76ADF" w:rsidRPr="00AF7849">
        <w:rPr>
          <w:lang w:val="uk-UA"/>
        </w:rPr>
        <w:t xml:space="preserve">мобільних </w:t>
      </w:r>
      <w:r w:rsidRPr="00AF7849">
        <w:rPr>
          <w:lang w:val="uk-UA"/>
        </w:rPr>
        <w:t xml:space="preserve">телефонів. За необхідності </w:t>
      </w:r>
      <w:r w:rsidR="00405F5C">
        <w:rPr>
          <w:lang w:val="uk-UA"/>
        </w:rPr>
        <w:t>він</w:t>
      </w:r>
      <w:r w:rsidRPr="00AF7849">
        <w:rPr>
          <w:lang w:val="uk-UA"/>
        </w:rPr>
        <w:t xml:space="preserve"> має </w:t>
      </w:r>
      <w:r w:rsidR="00C03124">
        <w:rPr>
          <w:lang w:val="uk-UA"/>
        </w:rPr>
        <w:t>право на</w:t>
      </w:r>
      <w:r w:rsidRPr="00AF7849">
        <w:rPr>
          <w:lang w:val="uk-UA"/>
        </w:rPr>
        <w:t xml:space="preserve"> дозв</w:t>
      </w:r>
      <w:r w:rsidR="00C03124">
        <w:rPr>
          <w:lang w:val="uk-UA"/>
        </w:rPr>
        <w:t>іл</w:t>
      </w:r>
      <w:r w:rsidRPr="00AF7849">
        <w:rPr>
          <w:lang w:val="uk-UA"/>
        </w:rPr>
        <w:t xml:space="preserve"> вийти з аудиторії (окрім заліку</w:t>
      </w:r>
      <w:r w:rsidR="00405F5C">
        <w:rPr>
          <w:lang w:val="uk-UA"/>
        </w:rPr>
        <w:t xml:space="preserve"> або екзамену</w:t>
      </w:r>
      <w:r w:rsidRPr="00AF7849">
        <w:rPr>
          <w:lang w:val="uk-UA"/>
        </w:rPr>
        <w:t xml:space="preserve">). </w:t>
      </w:r>
      <w:r w:rsidRPr="00AF7849">
        <w:rPr>
          <w:lang w:val="uk-UA"/>
        </w:rPr>
        <w:lastRenderedPageBreak/>
        <w:t xml:space="preserve">Вітається власна думка з теми заняття, </w:t>
      </w:r>
      <w:r w:rsidR="007E4D5D">
        <w:rPr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Default="006D59C3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ПОЛІТИКА ВІДВІДУВАНОСТІ</w:t>
      </w:r>
    </w:p>
    <w:p w:rsidR="003D168A" w:rsidRPr="003617B0" w:rsidRDefault="00611194" w:rsidP="003617B0">
      <w:pPr>
        <w:spacing w:line="276" w:lineRule="auto"/>
        <w:jc w:val="both"/>
        <w:rPr>
          <w:lang w:val="uk-UA"/>
        </w:rPr>
      </w:pPr>
      <w:r w:rsidRPr="003617B0">
        <w:rPr>
          <w:lang w:val="uk-UA"/>
        </w:rPr>
        <w:t>Недопустимі п</w:t>
      </w:r>
      <w:r w:rsidR="003D168A" w:rsidRPr="003617B0">
        <w:rPr>
          <w:lang w:val="uk-UA"/>
        </w:rPr>
        <w:t>ропуск</w:t>
      </w:r>
      <w:r w:rsidRPr="003617B0">
        <w:rPr>
          <w:lang w:val="uk-UA"/>
        </w:rPr>
        <w:t xml:space="preserve">и занять </w:t>
      </w:r>
      <w:r w:rsidR="003D168A" w:rsidRPr="003617B0">
        <w:rPr>
          <w:lang w:val="uk-UA"/>
        </w:rPr>
        <w:t>без поважних причин (причини пропуску мають бути підтверджені</w:t>
      </w:r>
      <w:r w:rsidR="003617B0" w:rsidRPr="003617B0">
        <w:rPr>
          <w:lang w:val="uk-UA"/>
        </w:rPr>
        <w:t xml:space="preserve"> необхідними документами</w:t>
      </w:r>
      <w:r w:rsidR="003617B0">
        <w:rPr>
          <w:lang w:val="uk-UA"/>
        </w:rPr>
        <w:t xml:space="preserve"> або попередженням викладача</w:t>
      </w:r>
      <w:r w:rsidR="003D168A" w:rsidRPr="003617B0">
        <w:rPr>
          <w:lang w:val="uk-UA"/>
        </w:rPr>
        <w:t xml:space="preserve">). </w:t>
      </w:r>
      <w:r w:rsidR="003617B0">
        <w:rPr>
          <w:lang w:val="uk-UA"/>
        </w:rPr>
        <w:t>Н</w:t>
      </w:r>
      <w:r w:rsidR="003617B0" w:rsidRPr="003617B0">
        <w:rPr>
          <w:lang w:val="uk-UA"/>
        </w:rPr>
        <w:t xml:space="preserve">е вітаються </w:t>
      </w:r>
      <w:r w:rsidR="003617B0">
        <w:rPr>
          <w:lang w:val="uk-UA"/>
        </w:rPr>
        <w:t>з</w:t>
      </w:r>
      <w:r w:rsidR="00A01BCB" w:rsidRPr="003617B0">
        <w:rPr>
          <w:lang w:val="uk-UA"/>
        </w:rPr>
        <w:t xml:space="preserve">апізнення на заняття. </w:t>
      </w:r>
      <w:r w:rsidR="003617B0">
        <w:rPr>
          <w:lang w:val="uk-UA"/>
        </w:rPr>
        <w:t xml:space="preserve">Самостійне </w:t>
      </w:r>
      <w:r w:rsidR="003617B0" w:rsidRPr="003617B0">
        <w:rPr>
          <w:lang w:val="uk-UA"/>
        </w:rPr>
        <w:t>відпрацюва</w:t>
      </w:r>
      <w:r w:rsidR="003617B0">
        <w:rPr>
          <w:lang w:val="uk-UA"/>
        </w:rPr>
        <w:t xml:space="preserve">ння </w:t>
      </w:r>
      <w:r w:rsidR="005A0AA3">
        <w:rPr>
          <w:lang w:val="uk-UA"/>
        </w:rPr>
        <w:t xml:space="preserve">обраної </w:t>
      </w:r>
      <w:r w:rsidR="003617B0">
        <w:rPr>
          <w:lang w:val="uk-UA"/>
        </w:rPr>
        <w:t xml:space="preserve">теми </w:t>
      </w:r>
      <w:r w:rsidR="005A0AA3">
        <w:rPr>
          <w:lang w:val="uk-UA"/>
        </w:rPr>
        <w:t xml:space="preserve">з дисципліни «Проектування» </w:t>
      </w:r>
      <w:r w:rsidR="003617B0">
        <w:rPr>
          <w:lang w:val="uk-UA"/>
        </w:rPr>
        <w:t>відбувається в разі</w:t>
      </w:r>
      <w:r w:rsidR="003617B0" w:rsidRPr="003617B0">
        <w:rPr>
          <w:lang w:val="uk-UA"/>
        </w:rPr>
        <w:t xml:space="preserve"> </w:t>
      </w:r>
      <w:r w:rsidR="003617B0">
        <w:rPr>
          <w:lang w:val="uk-UA"/>
        </w:rPr>
        <w:t>відсутності</w:t>
      </w:r>
      <w:r w:rsidR="003D168A" w:rsidRPr="003617B0">
        <w:rPr>
          <w:lang w:val="uk-UA"/>
        </w:rPr>
        <w:t xml:space="preserve"> </w:t>
      </w:r>
      <w:r w:rsidR="005A0AA3">
        <w:rPr>
          <w:lang w:val="uk-UA"/>
        </w:rPr>
        <w:t>студе</w:t>
      </w:r>
      <w:r w:rsidR="003D168A" w:rsidRPr="003617B0">
        <w:rPr>
          <w:lang w:val="uk-UA"/>
        </w:rPr>
        <w:t>нт</w:t>
      </w:r>
      <w:r w:rsidR="003617B0">
        <w:rPr>
          <w:lang w:val="uk-UA"/>
        </w:rPr>
        <w:t>а</w:t>
      </w:r>
      <w:r w:rsidR="003D168A" w:rsidRPr="003617B0">
        <w:rPr>
          <w:lang w:val="uk-UA"/>
        </w:rPr>
        <w:t xml:space="preserve"> </w:t>
      </w:r>
      <w:r w:rsidR="003617B0">
        <w:rPr>
          <w:lang w:val="uk-UA"/>
        </w:rPr>
        <w:t xml:space="preserve">на заняттях з будь-яких </w:t>
      </w:r>
      <w:r w:rsidR="005A0AA3">
        <w:rPr>
          <w:lang w:val="uk-UA"/>
        </w:rPr>
        <w:t xml:space="preserve">поважних </w:t>
      </w:r>
      <w:r w:rsidR="003617B0">
        <w:rPr>
          <w:lang w:val="uk-UA"/>
        </w:rPr>
        <w:t xml:space="preserve">причин.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362255" w:rsidRDefault="003D168A" w:rsidP="00362255">
      <w:pPr>
        <w:spacing w:after="120" w:line="276" w:lineRule="auto"/>
        <w:jc w:val="both"/>
        <w:rPr>
          <w:b/>
          <w:lang w:val="uk-UA"/>
        </w:rPr>
      </w:pPr>
      <w:r w:rsidRPr="00362255">
        <w:rPr>
          <w:b/>
          <w:lang w:val="uk-UA"/>
        </w:rPr>
        <w:t>АКАДЕМІЧНА ДОБРОЧЕСНІСТЬ</w:t>
      </w:r>
    </w:p>
    <w:p w:rsidR="00F0458C" w:rsidRDefault="000C5F3C" w:rsidP="00362255">
      <w:pPr>
        <w:spacing w:line="276" w:lineRule="auto"/>
        <w:jc w:val="both"/>
        <w:rPr>
          <w:lang w:val="uk-UA"/>
        </w:rPr>
      </w:pPr>
      <w:r>
        <w:rPr>
          <w:lang w:val="uk-UA"/>
        </w:rPr>
        <w:t>Студе</w:t>
      </w:r>
      <w:r w:rsidR="003D168A" w:rsidRPr="00362255">
        <w:rPr>
          <w:lang w:val="uk-UA"/>
        </w:rPr>
        <w:t xml:space="preserve">нти зобов’язані дотримуватися правил академічної доброчесності (у своїх доповідях, </w:t>
      </w:r>
      <w:r w:rsidR="0067513A">
        <w:rPr>
          <w:lang w:val="uk-UA"/>
        </w:rPr>
        <w:t xml:space="preserve">у </w:t>
      </w:r>
      <w:r>
        <w:rPr>
          <w:lang w:val="uk-UA"/>
        </w:rPr>
        <w:t>концептуальному рішенні проектної пропозиції</w:t>
      </w:r>
      <w:r w:rsidR="003D168A" w:rsidRPr="00362255">
        <w:rPr>
          <w:lang w:val="uk-UA"/>
        </w:rPr>
        <w:t xml:space="preserve"> тощо). Жодні форми порушення академічної доброчесності не толеруються. Якщо під час рубіжного контролю </w:t>
      </w:r>
      <w:r w:rsidR="00F0458C">
        <w:rPr>
          <w:lang w:val="uk-UA"/>
        </w:rPr>
        <w:t xml:space="preserve">студент відсутній, </w:t>
      </w:r>
      <w:r w:rsidR="003D168A" w:rsidRPr="00362255">
        <w:rPr>
          <w:lang w:val="uk-UA"/>
        </w:rPr>
        <w:t xml:space="preserve"> </w:t>
      </w:r>
      <w:r w:rsidR="00F0458C">
        <w:rPr>
          <w:lang w:val="uk-UA"/>
        </w:rPr>
        <w:t>він</w:t>
      </w:r>
      <w:r w:rsidR="003D168A" w:rsidRPr="00362255">
        <w:rPr>
          <w:lang w:val="uk-UA"/>
        </w:rPr>
        <w:t xml:space="preserve"> втрачає право отримати бали за </w:t>
      </w:r>
      <w:r w:rsidR="00F0458C">
        <w:rPr>
          <w:lang w:val="uk-UA"/>
        </w:rPr>
        <w:t>проект</w:t>
      </w:r>
      <w:r w:rsidR="003D168A" w:rsidRPr="00362255">
        <w:rPr>
          <w:lang w:val="uk-UA"/>
        </w:rPr>
        <w:t xml:space="preserve">. </w:t>
      </w:r>
      <w:r w:rsidR="00F0458C">
        <w:rPr>
          <w:lang w:val="uk-UA"/>
        </w:rPr>
        <w:t xml:space="preserve">Наступним кроком </w:t>
      </w:r>
      <w:r w:rsidR="00F0458C" w:rsidRPr="00362255">
        <w:rPr>
          <w:lang w:val="uk-UA"/>
        </w:rPr>
        <w:t>рубіжного контролю</w:t>
      </w:r>
      <w:r w:rsidR="00F0458C">
        <w:rPr>
          <w:lang w:val="uk-UA"/>
        </w:rPr>
        <w:t xml:space="preserve"> є отримання хвостовки із вказаною датою перездачі проекту.</w:t>
      </w:r>
    </w:p>
    <w:p w:rsidR="003D168A" w:rsidRPr="00362255" w:rsidRDefault="003D168A" w:rsidP="00362255">
      <w:pPr>
        <w:spacing w:line="276" w:lineRule="auto"/>
        <w:jc w:val="both"/>
        <w:rPr>
          <w:lang w:val="uk-UA"/>
        </w:rPr>
      </w:pPr>
      <w:r w:rsidRPr="00A26FF7">
        <w:rPr>
          <w:b/>
          <w:lang w:val="uk-UA"/>
        </w:rPr>
        <w:t>Корисні посилання</w:t>
      </w:r>
      <w:r w:rsidRPr="00A26FF7">
        <w:rPr>
          <w:lang w:val="uk-UA"/>
        </w:rPr>
        <w:t xml:space="preserve">: </w:t>
      </w:r>
      <w:hyperlink r:id="rId8" w:history="1">
        <w:r w:rsidRPr="00362255">
          <w:rPr>
            <w:rStyle w:val="af2"/>
            <w:color w:val="auto"/>
            <w:lang w:val="uk-UA"/>
          </w:rPr>
          <w:t>https://законодавство.com/zakon-ukrajiny/stattya-akademichna-dobrochesnist-325783.html</w:t>
        </w:r>
      </w:hyperlink>
      <w:r w:rsidRPr="00362255">
        <w:rPr>
          <w:lang w:val="uk-UA"/>
        </w:rPr>
        <w:t xml:space="preserve"> </w:t>
      </w:r>
    </w:p>
    <w:p w:rsidR="003D168A" w:rsidRPr="00A26FF7" w:rsidRDefault="008D4D16" w:rsidP="003D168A">
      <w:pPr>
        <w:spacing w:line="276" w:lineRule="auto"/>
        <w:rPr>
          <w:lang w:val="uk-UA"/>
        </w:rPr>
      </w:pPr>
      <w:hyperlink r:id="rId9" w:history="1">
        <w:r w:rsidR="003D168A" w:rsidRPr="00362255">
          <w:rPr>
            <w:rStyle w:val="af2"/>
            <w:color w:val="auto"/>
            <w:lang w:val="uk-UA"/>
          </w:rPr>
          <w:t>https://saiup.org.ua/novyny/akademichna-dobrochesnist-shho-v-uchniv-ta-studentiv-na-dumtsi/</w:t>
        </w:r>
      </w:hyperlink>
      <w:r w:rsidR="003D168A" w:rsidRPr="00A26FF7">
        <w:rPr>
          <w:lang w:val="uk-UA"/>
        </w:rPr>
        <w:t xml:space="preserve"> </w:t>
      </w:r>
    </w:p>
    <w:p w:rsidR="00F41542" w:rsidRDefault="00F41542" w:rsidP="003D168A">
      <w:pPr>
        <w:spacing w:after="120" w:line="276" w:lineRule="auto"/>
        <w:rPr>
          <w:b/>
          <w:lang w:val="uk-UA"/>
        </w:rPr>
      </w:pPr>
    </w:p>
    <w:p w:rsidR="00F41542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РОЗКЛАД КУРСУ</w:t>
      </w:r>
    </w:p>
    <w:tbl>
      <w:tblPr>
        <w:tblStyle w:val="a8"/>
        <w:tblW w:w="9747" w:type="dxa"/>
        <w:tblLayout w:type="fixed"/>
        <w:tblLook w:val="04A0"/>
      </w:tblPr>
      <w:tblGrid>
        <w:gridCol w:w="817"/>
        <w:gridCol w:w="567"/>
        <w:gridCol w:w="992"/>
        <w:gridCol w:w="2700"/>
        <w:gridCol w:w="752"/>
        <w:gridCol w:w="2502"/>
        <w:gridCol w:w="1417"/>
      </w:tblGrid>
      <w:tr w:rsidR="00C537E2" w:rsidRPr="00A26FF7" w:rsidTr="00F0342A">
        <w:tc>
          <w:tcPr>
            <w:tcW w:w="817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700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537E2" w:rsidRPr="0074143B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143B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75722C" w:rsidRPr="00A26FF7" w:rsidTr="00380B8A">
        <w:tc>
          <w:tcPr>
            <w:tcW w:w="9747" w:type="dxa"/>
            <w:gridSpan w:val="7"/>
            <w:shd w:val="clear" w:color="auto" w:fill="FDE9D9" w:themeFill="accent6" w:themeFillTint="33"/>
            <w:vAlign w:val="center"/>
          </w:tcPr>
          <w:p w:rsidR="0075722C" w:rsidRPr="0075722C" w:rsidRDefault="0075722C" w:rsidP="0075722C">
            <w:pPr>
              <w:spacing w:before="120"/>
              <w:jc w:val="center"/>
              <w:rPr>
                <w:b/>
                <w:sz w:val="22"/>
                <w:szCs w:val="22"/>
                <w:lang w:val="uk-UA"/>
              </w:rPr>
            </w:pPr>
            <w:r w:rsidRPr="0075722C">
              <w:rPr>
                <w:b/>
                <w:sz w:val="22"/>
                <w:szCs w:val="22"/>
                <w:lang w:val="uk-UA"/>
              </w:rPr>
              <w:t>МОДУЛЬ 1. ІСТОРИЧНІ ПЕРЕДУМОВИ ФОРМУВАННЯ ДИЗАЙНУ ОБ’ЄКТІВ</w:t>
            </w:r>
          </w:p>
          <w:p w:rsidR="0075722C" w:rsidRPr="0075722C" w:rsidRDefault="00A01876" w:rsidP="0075722C">
            <w:pPr>
              <w:spacing w:before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ГРОМАДСЬКОГО ХАРЧУВАННЯ</w:t>
            </w:r>
          </w:p>
          <w:p w:rsidR="0075722C" w:rsidRPr="00A26FF7" w:rsidRDefault="0075722C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41687" w:rsidRPr="00A26FF7" w:rsidTr="00F0342A">
        <w:tc>
          <w:tcPr>
            <w:tcW w:w="817" w:type="dxa"/>
            <w:vMerge w:val="restart"/>
          </w:tcPr>
          <w:p w:rsidR="00E41687" w:rsidRPr="00425C88" w:rsidRDefault="00E41687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Pr="00425C88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09.-22.10.</w:t>
            </w:r>
          </w:p>
        </w:tc>
        <w:tc>
          <w:tcPr>
            <w:tcW w:w="567" w:type="dxa"/>
          </w:tcPr>
          <w:p w:rsidR="00E41687" w:rsidRPr="00425C88" w:rsidRDefault="00E41687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425C8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E41687" w:rsidRPr="00425C88" w:rsidRDefault="00E41687" w:rsidP="00F034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A01876" w:rsidRDefault="00A01876" w:rsidP="00A01876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Вивчення об’єкту проектування.</w:t>
            </w:r>
          </w:p>
          <w:p w:rsidR="00E41687" w:rsidRPr="003E50CA" w:rsidRDefault="00E41687" w:rsidP="00A0187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E41687" w:rsidRPr="003707B1" w:rsidRDefault="003707B1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3707B1">
              <w:rPr>
                <w:sz w:val="22"/>
                <w:szCs w:val="22"/>
                <w:lang w:val="uk-UA"/>
              </w:rPr>
              <w:t>10</w:t>
            </w:r>
            <w:r w:rsidR="00F41213">
              <w:rPr>
                <w:sz w:val="22"/>
                <w:szCs w:val="22"/>
                <w:lang w:val="uk-UA"/>
              </w:rPr>
              <w:t>/0</w:t>
            </w:r>
          </w:p>
        </w:tc>
        <w:tc>
          <w:tcPr>
            <w:tcW w:w="2502" w:type="dxa"/>
          </w:tcPr>
          <w:p w:rsidR="00E41687" w:rsidRPr="00425C88" w:rsidRDefault="00A0458E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</w:t>
            </w:r>
            <w:r w:rsidR="009A0222">
              <w:rPr>
                <w:sz w:val="22"/>
                <w:szCs w:val="22"/>
                <w:lang w:val="uk-UA"/>
              </w:rPr>
              <w:t xml:space="preserve"> за темою проекту</w:t>
            </w:r>
          </w:p>
        </w:tc>
        <w:tc>
          <w:tcPr>
            <w:tcW w:w="1417" w:type="dxa"/>
          </w:tcPr>
          <w:p w:rsidR="00E41687" w:rsidRPr="00A01BCB" w:rsidRDefault="00E41687" w:rsidP="00B375F7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E41687" w:rsidRPr="00A26FF7" w:rsidTr="00F0342A">
        <w:tc>
          <w:tcPr>
            <w:tcW w:w="817" w:type="dxa"/>
            <w:vMerge/>
          </w:tcPr>
          <w:p w:rsidR="00E41687" w:rsidRPr="0068354C" w:rsidRDefault="00E41687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E41687" w:rsidRPr="006F640A" w:rsidRDefault="00E41687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E41687" w:rsidRDefault="00E41687" w:rsidP="00F034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практичні/</w:t>
            </w:r>
          </w:p>
          <w:p w:rsidR="00E41687" w:rsidRPr="0068354C" w:rsidRDefault="00E41687" w:rsidP="00F0342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41687" w:rsidRPr="00D47860" w:rsidRDefault="00A01876" w:rsidP="00A01876">
            <w:pPr>
              <w:rPr>
                <w:sz w:val="22"/>
                <w:szCs w:val="22"/>
                <w:lang w:val="uk-UA"/>
              </w:rPr>
            </w:pPr>
            <w:r w:rsidRPr="00955D6D">
              <w:rPr>
                <w:szCs w:val="28"/>
                <w:lang w:val="uk-UA"/>
              </w:rPr>
              <w:t>. Вступна бесіда. Асоціативна композиція на тему обраного</w:t>
            </w:r>
            <w:r>
              <w:rPr>
                <w:szCs w:val="28"/>
                <w:lang w:val="uk-UA"/>
              </w:rPr>
              <w:t xml:space="preserve">               </w:t>
            </w:r>
            <w:r w:rsidRPr="00955D6D">
              <w:rPr>
                <w:szCs w:val="28"/>
                <w:lang w:val="uk-UA"/>
              </w:rPr>
              <w:t>підприємства харчування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752" w:type="dxa"/>
          </w:tcPr>
          <w:p w:rsidR="00E41687" w:rsidRPr="003707B1" w:rsidRDefault="003707B1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3707B1">
              <w:rPr>
                <w:sz w:val="22"/>
                <w:szCs w:val="22"/>
                <w:lang w:val="uk-UA"/>
              </w:rPr>
              <w:t>15</w:t>
            </w:r>
            <w:r w:rsidR="00E41687" w:rsidRPr="003707B1">
              <w:rPr>
                <w:sz w:val="22"/>
                <w:szCs w:val="22"/>
                <w:lang w:val="uk-UA"/>
              </w:rPr>
              <w:t>/</w:t>
            </w:r>
            <w:r w:rsidRPr="003707B1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502" w:type="dxa"/>
          </w:tcPr>
          <w:p w:rsidR="00E41687" w:rsidRPr="00081F6B" w:rsidRDefault="00E41687" w:rsidP="009A0222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 xml:space="preserve"> </w:t>
            </w:r>
            <w:r w:rsidR="00A0458E">
              <w:rPr>
                <w:sz w:val="22"/>
                <w:szCs w:val="22"/>
                <w:lang w:val="uk-UA"/>
              </w:rPr>
              <w:t>Консультації з викладачем</w:t>
            </w:r>
            <w:r w:rsidR="009A0222">
              <w:rPr>
                <w:sz w:val="22"/>
                <w:szCs w:val="22"/>
                <w:lang w:val="uk-UA"/>
              </w:rPr>
              <w:t xml:space="preserve"> за темою проекту</w:t>
            </w:r>
          </w:p>
        </w:tc>
        <w:tc>
          <w:tcPr>
            <w:tcW w:w="1417" w:type="dxa"/>
          </w:tcPr>
          <w:p w:rsidR="00A0458E" w:rsidRPr="00081F6B" w:rsidRDefault="00A0458E" w:rsidP="00A0458E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  <w:r w:rsidR="00E5548D">
              <w:rPr>
                <w:sz w:val="22"/>
                <w:szCs w:val="22"/>
                <w:lang w:val="uk-UA"/>
              </w:rPr>
              <w:t>,</w:t>
            </w:r>
          </w:p>
          <w:p w:rsidR="00E41687" w:rsidRPr="00081F6B" w:rsidRDefault="00E5548D" w:rsidP="00A0458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="00A0458E"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E41687" w:rsidRPr="002A1549" w:rsidTr="00F0342A">
        <w:tc>
          <w:tcPr>
            <w:tcW w:w="817" w:type="dxa"/>
            <w:vMerge/>
          </w:tcPr>
          <w:p w:rsidR="00E41687" w:rsidRPr="00596A1B" w:rsidRDefault="00E41687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E41687" w:rsidRPr="00596A1B" w:rsidRDefault="00E41687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96A1B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E41687" w:rsidRDefault="00E41687" w:rsidP="00E41687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E41687" w:rsidRPr="00596A1B" w:rsidRDefault="00E41687" w:rsidP="00E4168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E41687" w:rsidRPr="00D42094" w:rsidRDefault="00A01876" w:rsidP="00D42094">
            <w:pPr>
              <w:widowControl w:val="0"/>
              <w:tabs>
                <w:tab w:val="left" w:pos="5125"/>
              </w:tabs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955D6D">
              <w:rPr>
                <w:szCs w:val="28"/>
                <w:lang w:val="uk-UA"/>
              </w:rPr>
              <w:t>Збір вихідних даних про об’єкт (обмір</w:t>
            </w:r>
            <w:r>
              <w:rPr>
                <w:szCs w:val="28"/>
                <w:lang w:val="uk-UA"/>
              </w:rPr>
              <w:t>и), виконання чорнових креслень</w:t>
            </w:r>
            <w:r w:rsidR="00E41687" w:rsidRPr="00D42094">
              <w:rPr>
                <w:sz w:val="22"/>
                <w:szCs w:val="22"/>
                <w:lang w:val="uk-UA"/>
              </w:rPr>
              <w:t>.</w:t>
            </w:r>
            <w:r w:rsidR="00E41687" w:rsidRPr="00D42094">
              <w:rPr>
                <w:sz w:val="22"/>
                <w:szCs w:val="22"/>
                <w:lang w:val="uk-UA"/>
              </w:rPr>
              <w:tab/>
            </w:r>
          </w:p>
          <w:p w:rsidR="00E41687" w:rsidRPr="003E50CA" w:rsidRDefault="00E41687" w:rsidP="00D42094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E41687" w:rsidRPr="003707B1" w:rsidRDefault="00ED6742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E41687" w:rsidRPr="003707B1">
              <w:rPr>
                <w:sz w:val="22"/>
                <w:szCs w:val="22"/>
                <w:lang w:val="uk-UA"/>
              </w:rPr>
              <w:t>/</w:t>
            </w:r>
            <w:r w:rsidR="003707B1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502" w:type="dxa"/>
          </w:tcPr>
          <w:p w:rsidR="00E41687" w:rsidRPr="00A01BCB" w:rsidRDefault="00A0458E" w:rsidP="009A0222">
            <w:pPr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</w:t>
            </w:r>
            <w:r w:rsidR="009A0222">
              <w:rPr>
                <w:sz w:val="22"/>
                <w:szCs w:val="22"/>
                <w:lang w:val="uk-UA"/>
              </w:rPr>
              <w:t xml:space="preserve"> за темою проекту</w:t>
            </w:r>
          </w:p>
        </w:tc>
        <w:tc>
          <w:tcPr>
            <w:tcW w:w="1417" w:type="dxa"/>
          </w:tcPr>
          <w:p w:rsidR="00A0458E" w:rsidRPr="00081F6B" w:rsidRDefault="00E5548D" w:rsidP="00A0458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A0458E" w:rsidRPr="00081F6B">
              <w:rPr>
                <w:sz w:val="22"/>
                <w:szCs w:val="22"/>
                <w:lang w:val="uk-UA"/>
              </w:rPr>
              <w:t>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E41687" w:rsidRPr="00A01BCB" w:rsidRDefault="00E5548D" w:rsidP="00A0458E">
            <w:pPr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 xml:space="preserve">ться </w:t>
            </w:r>
            <w:r w:rsidR="00A0458E" w:rsidRPr="00081F6B">
              <w:rPr>
                <w:sz w:val="22"/>
                <w:szCs w:val="22"/>
                <w:lang w:val="uk-UA"/>
              </w:rPr>
              <w:t>на заняття</w:t>
            </w:r>
          </w:p>
        </w:tc>
      </w:tr>
      <w:tr w:rsidR="00383F12" w:rsidRPr="002A1549" w:rsidTr="00F0342A">
        <w:tc>
          <w:tcPr>
            <w:tcW w:w="817" w:type="dxa"/>
            <w:vMerge/>
          </w:tcPr>
          <w:p w:rsidR="00383F12" w:rsidRPr="00596A1B" w:rsidRDefault="00383F12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F12" w:rsidRPr="00596A1B" w:rsidRDefault="00DA3302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DA3302" w:rsidRDefault="00DA3302" w:rsidP="00DA330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383F12" w:rsidRPr="00081F6B" w:rsidRDefault="00DA3302" w:rsidP="00DA33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383F12" w:rsidRPr="00955D6D" w:rsidRDefault="00DA3302" w:rsidP="00D42094">
            <w:pPr>
              <w:widowControl w:val="0"/>
              <w:tabs>
                <w:tab w:val="left" w:pos="5125"/>
              </w:tabs>
              <w:jc w:val="both"/>
              <w:rPr>
                <w:szCs w:val="28"/>
                <w:lang w:val="uk-UA"/>
              </w:rPr>
            </w:pPr>
            <w:r w:rsidRPr="00955D6D">
              <w:rPr>
                <w:szCs w:val="28"/>
                <w:lang w:val="uk-UA"/>
              </w:rPr>
              <w:t>. Клаузура на планувальне рішення зали ресторану або кафе</w:t>
            </w:r>
          </w:p>
        </w:tc>
        <w:tc>
          <w:tcPr>
            <w:tcW w:w="752" w:type="dxa"/>
          </w:tcPr>
          <w:p w:rsidR="00383F12" w:rsidRDefault="00383F12" w:rsidP="00B375F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</w:tcPr>
          <w:p w:rsidR="00383F12" w:rsidRDefault="00F41542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DA3302" w:rsidRPr="00081F6B" w:rsidRDefault="00DA3302" w:rsidP="00DA33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081F6B">
              <w:rPr>
                <w:sz w:val="22"/>
                <w:szCs w:val="22"/>
                <w:lang w:val="uk-UA"/>
              </w:rPr>
              <w:t>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383F12" w:rsidRDefault="00DA3302" w:rsidP="00DA33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383F12" w:rsidRPr="002A1549" w:rsidTr="00F0342A">
        <w:tc>
          <w:tcPr>
            <w:tcW w:w="817" w:type="dxa"/>
            <w:vMerge/>
          </w:tcPr>
          <w:p w:rsidR="00383F12" w:rsidRPr="00596A1B" w:rsidRDefault="00383F12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F12" w:rsidRPr="00596A1B" w:rsidRDefault="00DA3302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DA3302" w:rsidRDefault="00DA3302" w:rsidP="00DA330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383F12" w:rsidRPr="00081F6B" w:rsidRDefault="00DA3302" w:rsidP="00DA33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самостійні</w:t>
            </w:r>
          </w:p>
        </w:tc>
        <w:tc>
          <w:tcPr>
            <w:tcW w:w="2700" w:type="dxa"/>
          </w:tcPr>
          <w:p w:rsidR="00383F12" w:rsidRPr="00955D6D" w:rsidRDefault="00DA3302" w:rsidP="00DA3302">
            <w:pPr>
              <w:widowControl w:val="0"/>
              <w:tabs>
                <w:tab w:val="left" w:pos="5125"/>
              </w:tabs>
              <w:jc w:val="both"/>
              <w:rPr>
                <w:szCs w:val="28"/>
                <w:lang w:val="uk-UA"/>
              </w:rPr>
            </w:pPr>
            <w:r w:rsidRPr="00955D6D">
              <w:rPr>
                <w:szCs w:val="28"/>
                <w:lang w:val="uk-UA"/>
              </w:rPr>
              <w:lastRenderedPageBreak/>
              <w:t xml:space="preserve">. Виконання клаузур на перспективне </w:t>
            </w:r>
            <w:r w:rsidRPr="00955D6D">
              <w:rPr>
                <w:szCs w:val="28"/>
                <w:lang w:val="uk-UA"/>
              </w:rPr>
              <w:lastRenderedPageBreak/>
              <w:t>кольорове та образне рішення.</w:t>
            </w:r>
          </w:p>
        </w:tc>
        <w:tc>
          <w:tcPr>
            <w:tcW w:w="752" w:type="dxa"/>
          </w:tcPr>
          <w:p w:rsidR="00383F12" w:rsidRDefault="00383F12" w:rsidP="00B375F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</w:tcPr>
          <w:p w:rsidR="00383F12" w:rsidRDefault="00F41542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Консультації з викладачем за темою </w:t>
            </w:r>
            <w:r>
              <w:rPr>
                <w:sz w:val="22"/>
                <w:szCs w:val="22"/>
                <w:lang w:val="uk-UA"/>
              </w:rPr>
              <w:lastRenderedPageBreak/>
              <w:t>проекту</w:t>
            </w:r>
          </w:p>
        </w:tc>
        <w:tc>
          <w:tcPr>
            <w:tcW w:w="1417" w:type="dxa"/>
          </w:tcPr>
          <w:p w:rsidR="00DA3302" w:rsidRPr="00081F6B" w:rsidRDefault="00DA3302" w:rsidP="00DA33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П</w:t>
            </w:r>
            <w:r w:rsidRPr="00081F6B">
              <w:rPr>
                <w:sz w:val="22"/>
                <w:szCs w:val="22"/>
                <w:lang w:val="uk-UA"/>
              </w:rPr>
              <w:t>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383F12" w:rsidRDefault="00DA3302" w:rsidP="00DA33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пошукові </w:t>
            </w:r>
            <w:r>
              <w:rPr>
                <w:sz w:val="22"/>
                <w:szCs w:val="22"/>
                <w:lang w:val="uk-UA"/>
              </w:rPr>
              <w:lastRenderedPageBreak/>
              <w:t>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383F12" w:rsidRPr="002A1549" w:rsidTr="00F0342A">
        <w:tc>
          <w:tcPr>
            <w:tcW w:w="817" w:type="dxa"/>
            <w:vMerge/>
          </w:tcPr>
          <w:p w:rsidR="00383F12" w:rsidRPr="00596A1B" w:rsidRDefault="00383F12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F12" w:rsidRPr="00596A1B" w:rsidRDefault="00DA3302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DA3302" w:rsidRDefault="00DA3302" w:rsidP="00DA330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383F12" w:rsidRPr="00081F6B" w:rsidRDefault="00DA3302" w:rsidP="00DA33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DA3302" w:rsidRPr="00955D6D" w:rsidRDefault="00DA3302" w:rsidP="00F41542">
            <w:pPr>
              <w:ind w:left="176"/>
              <w:rPr>
                <w:szCs w:val="28"/>
                <w:lang w:val="uk-UA"/>
              </w:rPr>
            </w:pPr>
            <w:r w:rsidRPr="00955D6D">
              <w:rPr>
                <w:szCs w:val="28"/>
                <w:lang w:val="uk-UA"/>
              </w:rPr>
              <w:t>. Виконання  пошукових ескізів кольорового та образного рішення.</w:t>
            </w:r>
          </w:p>
          <w:p w:rsidR="00383F12" w:rsidRPr="00955D6D" w:rsidRDefault="00383F12" w:rsidP="00DA3302">
            <w:pPr>
              <w:ind w:left="1701" w:hanging="992"/>
              <w:rPr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383F12" w:rsidRDefault="00383F12" w:rsidP="00B375F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</w:tcPr>
          <w:p w:rsidR="00383F12" w:rsidRDefault="00F41542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DA3302" w:rsidRPr="00081F6B" w:rsidRDefault="00DA3302" w:rsidP="00DA33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081F6B">
              <w:rPr>
                <w:sz w:val="22"/>
                <w:szCs w:val="22"/>
                <w:lang w:val="uk-UA"/>
              </w:rPr>
              <w:t>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383F12" w:rsidRDefault="00DA3302" w:rsidP="00DA33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383F12" w:rsidRPr="002A1549" w:rsidTr="00F0342A">
        <w:tc>
          <w:tcPr>
            <w:tcW w:w="817" w:type="dxa"/>
            <w:vMerge/>
          </w:tcPr>
          <w:p w:rsidR="00383F12" w:rsidRPr="00596A1B" w:rsidRDefault="00383F12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F12" w:rsidRPr="00596A1B" w:rsidRDefault="00DA3302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DA3302" w:rsidRDefault="00DA3302" w:rsidP="00DA330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383F12" w:rsidRPr="00081F6B" w:rsidRDefault="00DA3302" w:rsidP="00DA33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DA3302" w:rsidRPr="00504A22" w:rsidRDefault="00DA3302" w:rsidP="00DA3302">
            <w:pPr>
              <w:ind w:firstLine="709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Побудова картону перспективи.</w:t>
            </w:r>
          </w:p>
          <w:p w:rsidR="00383F12" w:rsidRPr="00955D6D" w:rsidRDefault="00383F12" w:rsidP="00D42094">
            <w:pPr>
              <w:widowControl w:val="0"/>
              <w:tabs>
                <w:tab w:val="left" w:pos="5125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383F12" w:rsidRDefault="00383F12" w:rsidP="00B375F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</w:tcPr>
          <w:p w:rsidR="00383F12" w:rsidRDefault="00F41542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DA3302" w:rsidRPr="00081F6B" w:rsidRDefault="00DA3302" w:rsidP="00DA33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081F6B">
              <w:rPr>
                <w:sz w:val="22"/>
                <w:szCs w:val="22"/>
                <w:lang w:val="uk-UA"/>
              </w:rPr>
              <w:t>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383F12" w:rsidRDefault="00DA3302" w:rsidP="00DA33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982F1A" w:rsidRPr="00A26FF7" w:rsidTr="00982F1A">
        <w:tc>
          <w:tcPr>
            <w:tcW w:w="817" w:type="dxa"/>
            <w:vMerge/>
          </w:tcPr>
          <w:p w:rsidR="00982F1A" w:rsidRPr="00081F6B" w:rsidRDefault="00982F1A" w:rsidP="00B375F7">
            <w:pPr>
              <w:rPr>
                <w:lang w:val="uk-UA"/>
              </w:rPr>
            </w:pPr>
          </w:p>
        </w:tc>
        <w:tc>
          <w:tcPr>
            <w:tcW w:w="8930" w:type="dxa"/>
            <w:gridSpan w:val="6"/>
            <w:shd w:val="clear" w:color="auto" w:fill="FDE9D9" w:themeFill="accent6" w:themeFillTint="33"/>
          </w:tcPr>
          <w:p w:rsidR="00982F1A" w:rsidRPr="00081F6B" w:rsidRDefault="00982F1A" w:rsidP="00A01876">
            <w:pPr>
              <w:spacing w:before="120"/>
              <w:jc w:val="center"/>
              <w:rPr>
                <w:sz w:val="22"/>
                <w:szCs w:val="22"/>
                <w:lang w:val="uk-UA"/>
              </w:rPr>
            </w:pPr>
            <w:r w:rsidRPr="00982F1A">
              <w:rPr>
                <w:b/>
                <w:sz w:val="22"/>
                <w:szCs w:val="22"/>
                <w:lang w:val="uk-UA"/>
              </w:rPr>
              <w:t xml:space="preserve">МОДУЛЬ 2. </w:t>
            </w:r>
            <w:r w:rsidR="00A01876">
              <w:rPr>
                <w:b/>
                <w:szCs w:val="28"/>
                <w:lang w:val="uk-UA"/>
              </w:rPr>
              <w:t>Практичне виконання проекту</w:t>
            </w:r>
          </w:p>
        </w:tc>
      </w:tr>
      <w:tr w:rsidR="00DA3302" w:rsidRPr="002A1549" w:rsidTr="00F0342A">
        <w:tc>
          <w:tcPr>
            <w:tcW w:w="817" w:type="dxa"/>
            <w:vMerge w:val="restart"/>
          </w:tcPr>
          <w:p w:rsidR="00DA3302" w:rsidRPr="00081F6B" w:rsidRDefault="00DA3302" w:rsidP="00B375F7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081F6B">
              <w:rPr>
                <w:lang w:val="uk-UA"/>
              </w:rPr>
              <w:t>.</w:t>
            </w:r>
            <w:r>
              <w:rPr>
                <w:lang w:val="uk-UA"/>
              </w:rPr>
              <w:t>10.-15.12</w:t>
            </w:r>
          </w:p>
        </w:tc>
        <w:tc>
          <w:tcPr>
            <w:tcW w:w="567" w:type="dxa"/>
          </w:tcPr>
          <w:p w:rsidR="00DA3302" w:rsidRPr="00081F6B" w:rsidRDefault="00DA3302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DA3302" w:rsidRDefault="00DA3302" w:rsidP="00960436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DA3302" w:rsidRPr="00081F6B" w:rsidRDefault="00DA3302" w:rsidP="0096043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DA3302" w:rsidRPr="003E50CA" w:rsidRDefault="00DA3302" w:rsidP="00960436">
            <w:pPr>
              <w:widowControl w:val="0"/>
              <w:rPr>
                <w:bCs/>
                <w:sz w:val="22"/>
                <w:szCs w:val="22"/>
                <w:lang w:val="uk-UA"/>
              </w:rPr>
            </w:pPr>
            <w:r w:rsidRPr="00955D6D">
              <w:rPr>
                <w:szCs w:val="28"/>
                <w:lang w:val="uk-UA"/>
              </w:rPr>
              <w:t>. Виконання клаузури на загальне композиційне рішення планшетів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752" w:type="dxa"/>
          </w:tcPr>
          <w:p w:rsidR="00DA3302" w:rsidRPr="00F41213" w:rsidRDefault="00DA3302" w:rsidP="005C148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F41213">
              <w:rPr>
                <w:sz w:val="22"/>
                <w:szCs w:val="22"/>
                <w:lang w:val="uk-UA"/>
              </w:rPr>
              <w:t>/15</w:t>
            </w:r>
          </w:p>
        </w:tc>
        <w:tc>
          <w:tcPr>
            <w:tcW w:w="2502" w:type="dxa"/>
          </w:tcPr>
          <w:p w:rsidR="00DA3302" w:rsidRPr="00164795" w:rsidRDefault="00DA3302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DA3302" w:rsidRPr="00081F6B" w:rsidRDefault="00DA3302" w:rsidP="00E5548D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DA3302" w:rsidRPr="00081F6B" w:rsidRDefault="00DA3302" w:rsidP="00E554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DA3302" w:rsidRPr="0003261C" w:rsidTr="00D74F53">
        <w:trPr>
          <w:trHeight w:val="1168"/>
        </w:trPr>
        <w:tc>
          <w:tcPr>
            <w:tcW w:w="817" w:type="dxa"/>
            <w:vMerge/>
          </w:tcPr>
          <w:p w:rsidR="00DA3302" w:rsidRPr="003E50CA" w:rsidRDefault="00DA3302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A3302" w:rsidRPr="006F640A" w:rsidRDefault="00DA3302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:rsidR="00DA3302" w:rsidRDefault="00DA3302" w:rsidP="00CB02FB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DA3302" w:rsidRPr="00A01BCB" w:rsidRDefault="00DA3302" w:rsidP="00CB02FB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DA3302" w:rsidRPr="003E50CA" w:rsidRDefault="00DA3302" w:rsidP="00A01876">
            <w:pPr>
              <w:widowControl w:val="0"/>
              <w:spacing w:line="276" w:lineRule="auto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955D6D">
              <w:rPr>
                <w:szCs w:val="28"/>
                <w:lang w:val="uk-UA"/>
              </w:rPr>
              <w:t>Перенесення креслень на планшети</w:t>
            </w:r>
          </w:p>
        </w:tc>
        <w:tc>
          <w:tcPr>
            <w:tcW w:w="752" w:type="dxa"/>
          </w:tcPr>
          <w:p w:rsidR="00DA3302" w:rsidRPr="00F41213" w:rsidRDefault="00DA3302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10/15</w:t>
            </w:r>
          </w:p>
        </w:tc>
        <w:tc>
          <w:tcPr>
            <w:tcW w:w="2502" w:type="dxa"/>
          </w:tcPr>
          <w:p w:rsidR="00DA3302" w:rsidRPr="003E50CA" w:rsidRDefault="00DA3302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Консультація за темою проекту</w:t>
            </w:r>
          </w:p>
        </w:tc>
        <w:tc>
          <w:tcPr>
            <w:tcW w:w="1417" w:type="dxa"/>
          </w:tcPr>
          <w:p w:rsidR="00DA3302" w:rsidRPr="00081F6B" w:rsidRDefault="00DA3302" w:rsidP="00E5548D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DA3302" w:rsidRPr="003E50CA" w:rsidRDefault="00DA3302" w:rsidP="00E554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DA3302" w:rsidRPr="0003261C" w:rsidTr="00F0342A">
        <w:trPr>
          <w:trHeight w:val="1545"/>
        </w:trPr>
        <w:tc>
          <w:tcPr>
            <w:tcW w:w="817" w:type="dxa"/>
            <w:vMerge/>
          </w:tcPr>
          <w:p w:rsidR="00DA3302" w:rsidRPr="003E50CA" w:rsidRDefault="00DA3302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A3302" w:rsidRPr="006F640A" w:rsidRDefault="00DA3302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</w:tcPr>
          <w:p w:rsidR="00DA3302" w:rsidRDefault="00DA3302" w:rsidP="00CB02FB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DA3302" w:rsidRPr="00081F6B" w:rsidRDefault="00DA3302" w:rsidP="00CB02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DA3302" w:rsidRPr="00D74F53" w:rsidRDefault="00DA3302" w:rsidP="00A01876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955D6D">
              <w:rPr>
                <w:szCs w:val="28"/>
                <w:lang w:val="uk-UA"/>
              </w:rPr>
              <w:t>Виконання проекту  інтер’єрів ресторану начисто</w:t>
            </w:r>
          </w:p>
        </w:tc>
        <w:tc>
          <w:tcPr>
            <w:tcW w:w="752" w:type="dxa"/>
          </w:tcPr>
          <w:p w:rsidR="00DA3302" w:rsidRPr="00F41213" w:rsidRDefault="00DA3302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20/15</w:t>
            </w:r>
          </w:p>
        </w:tc>
        <w:tc>
          <w:tcPr>
            <w:tcW w:w="2502" w:type="dxa"/>
          </w:tcPr>
          <w:p w:rsidR="00DA3302" w:rsidRPr="003E50CA" w:rsidRDefault="00DA3302" w:rsidP="003E50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Консультація за темою проекту</w:t>
            </w:r>
          </w:p>
        </w:tc>
        <w:tc>
          <w:tcPr>
            <w:tcW w:w="1417" w:type="dxa"/>
          </w:tcPr>
          <w:p w:rsidR="00DA3302" w:rsidRPr="00081F6B" w:rsidRDefault="00DA3302" w:rsidP="00E5548D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DA3302" w:rsidRPr="003E50CA" w:rsidRDefault="00DA3302" w:rsidP="00E554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DA3302" w:rsidRPr="0003261C" w:rsidTr="00DA3302">
        <w:trPr>
          <w:trHeight w:val="295"/>
        </w:trPr>
        <w:tc>
          <w:tcPr>
            <w:tcW w:w="817" w:type="dxa"/>
            <w:vMerge/>
          </w:tcPr>
          <w:p w:rsidR="00DA3302" w:rsidRPr="003E50CA" w:rsidRDefault="00DA3302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A3302" w:rsidRDefault="00F41542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:rsidR="00F41542" w:rsidRDefault="00F41542" w:rsidP="00F4154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DA3302" w:rsidRPr="00081F6B" w:rsidRDefault="00F41542" w:rsidP="00F415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F41542" w:rsidRDefault="00F41542" w:rsidP="00F41542">
            <w:pPr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Виконання ескізів роботи в матеріалі до проекту.</w:t>
            </w:r>
          </w:p>
          <w:p w:rsidR="00DA3302" w:rsidRPr="00955D6D" w:rsidRDefault="00DA3302" w:rsidP="00A01876">
            <w:pPr>
              <w:rPr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DA3302" w:rsidRDefault="00DA3302" w:rsidP="00B375F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</w:tcPr>
          <w:p w:rsidR="00DA3302" w:rsidRDefault="00F41542" w:rsidP="003E50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F41542" w:rsidRPr="00081F6B" w:rsidRDefault="00F41542" w:rsidP="00F41542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DA3302" w:rsidRPr="00081F6B" w:rsidRDefault="00F41542" w:rsidP="00F415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DA3302" w:rsidRPr="0003261C" w:rsidTr="00DA3302">
        <w:trPr>
          <w:trHeight w:val="295"/>
        </w:trPr>
        <w:tc>
          <w:tcPr>
            <w:tcW w:w="817" w:type="dxa"/>
            <w:vMerge/>
          </w:tcPr>
          <w:p w:rsidR="00DA3302" w:rsidRPr="003E50CA" w:rsidRDefault="00DA3302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A3302" w:rsidRDefault="00F41542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F41542" w:rsidRDefault="00F41542" w:rsidP="00F4154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DA3302" w:rsidRPr="00081F6B" w:rsidRDefault="00F41542" w:rsidP="00F415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F41542" w:rsidRPr="00A5763E" w:rsidRDefault="00F41542" w:rsidP="00F41542">
            <w:pPr>
              <w:rPr>
                <w:b/>
                <w:szCs w:val="28"/>
                <w:lang w:val="uk-UA"/>
              </w:rPr>
            </w:pPr>
            <w:r w:rsidRPr="00A5763E">
              <w:rPr>
                <w:szCs w:val="28"/>
                <w:lang w:val="uk-UA"/>
              </w:rPr>
              <w:t>Виконання роботи в матеріалі до проекту.</w:t>
            </w:r>
          </w:p>
          <w:p w:rsidR="00DA3302" w:rsidRPr="00955D6D" w:rsidRDefault="00DA3302" w:rsidP="00A01876">
            <w:pPr>
              <w:rPr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DA3302" w:rsidRDefault="00DA3302" w:rsidP="00B375F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</w:tcPr>
          <w:p w:rsidR="00DA3302" w:rsidRDefault="00F41542" w:rsidP="003E50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F41542" w:rsidRPr="00081F6B" w:rsidRDefault="00F41542" w:rsidP="00F41542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DA3302" w:rsidRPr="00081F6B" w:rsidRDefault="00F41542" w:rsidP="00F415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DA3302" w:rsidRPr="0003261C" w:rsidTr="00DA3302">
        <w:trPr>
          <w:trHeight w:val="295"/>
        </w:trPr>
        <w:tc>
          <w:tcPr>
            <w:tcW w:w="817" w:type="dxa"/>
            <w:vMerge/>
          </w:tcPr>
          <w:p w:rsidR="00DA3302" w:rsidRPr="003E50CA" w:rsidRDefault="00DA3302" w:rsidP="00B375F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A3302" w:rsidRDefault="00F41542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992" w:type="dxa"/>
          </w:tcPr>
          <w:p w:rsidR="00F41542" w:rsidRDefault="00F41542" w:rsidP="00F4154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DA3302" w:rsidRPr="00081F6B" w:rsidRDefault="00F41542" w:rsidP="00F415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700" w:type="dxa"/>
          </w:tcPr>
          <w:p w:rsidR="00F41542" w:rsidRPr="00A5763E" w:rsidRDefault="00F41542" w:rsidP="00F4154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Складання пояснювальної записки.</w:t>
            </w:r>
          </w:p>
          <w:p w:rsidR="00DA3302" w:rsidRPr="00955D6D" w:rsidRDefault="00DA3302" w:rsidP="00A01876">
            <w:pPr>
              <w:rPr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DA3302" w:rsidRDefault="00DA3302" w:rsidP="00B375F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02" w:type="dxa"/>
          </w:tcPr>
          <w:p w:rsidR="00DA3302" w:rsidRDefault="00F41542" w:rsidP="003E50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417" w:type="dxa"/>
          </w:tcPr>
          <w:p w:rsidR="00F41542" w:rsidRPr="00081F6B" w:rsidRDefault="00F41542" w:rsidP="00F41542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DA3302" w:rsidRPr="00081F6B" w:rsidRDefault="00F41542" w:rsidP="00F415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</w:tbl>
    <w:p w:rsidR="00AB54DB" w:rsidRDefault="00AB54DB" w:rsidP="003D168A">
      <w:pPr>
        <w:spacing w:after="120"/>
        <w:rPr>
          <w:color w:val="FF0000"/>
          <w:lang w:val="uk-UA"/>
        </w:rPr>
      </w:pPr>
    </w:p>
    <w:p w:rsidR="00F41542" w:rsidRDefault="00F41542" w:rsidP="003D168A">
      <w:pPr>
        <w:spacing w:after="120"/>
        <w:rPr>
          <w:color w:val="FF0000"/>
          <w:lang w:val="uk-UA"/>
        </w:rPr>
      </w:pPr>
    </w:p>
    <w:p w:rsidR="00F41542" w:rsidRPr="00F41542" w:rsidRDefault="00F41542" w:rsidP="003D168A">
      <w:pPr>
        <w:spacing w:after="120"/>
        <w:rPr>
          <w:color w:val="FF0000"/>
          <w:lang w:val="uk-UA"/>
        </w:rPr>
      </w:pPr>
    </w:p>
    <w:p w:rsidR="00314889" w:rsidRDefault="00314889" w:rsidP="003D168A">
      <w:pPr>
        <w:spacing w:after="120"/>
        <w:rPr>
          <w:b/>
          <w:lang w:val="uk-UA"/>
        </w:rPr>
      </w:pPr>
    </w:p>
    <w:p w:rsidR="00314889" w:rsidRDefault="00314889" w:rsidP="003D168A">
      <w:pPr>
        <w:spacing w:after="120"/>
        <w:rPr>
          <w:b/>
          <w:lang w:val="uk-UA"/>
        </w:rPr>
      </w:pPr>
    </w:p>
    <w:p w:rsidR="00314889" w:rsidRDefault="00314889" w:rsidP="003D168A">
      <w:pPr>
        <w:spacing w:after="120"/>
        <w:rPr>
          <w:b/>
          <w:lang w:val="uk-UA"/>
        </w:rPr>
      </w:pPr>
    </w:p>
    <w:p w:rsidR="00DB3C9B" w:rsidRDefault="00DB3C9B" w:rsidP="003D168A">
      <w:pPr>
        <w:spacing w:after="120"/>
        <w:rPr>
          <w:b/>
          <w:lang w:val="uk-UA"/>
        </w:rPr>
      </w:pPr>
    </w:p>
    <w:p w:rsidR="006E6153" w:rsidRDefault="004A11BB" w:rsidP="003D168A">
      <w:pPr>
        <w:spacing w:after="120"/>
        <w:rPr>
          <w:b/>
          <w:lang w:val="uk-UA"/>
        </w:rPr>
      </w:pPr>
      <w:r w:rsidRPr="00A26FF7">
        <w:rPr>
          <w:b/>
          <w:lang w:val="uk-UA"/>
        </w:rPr>
        <w:lastRenderedPageBreak/>
        <w:t>РОЗПОДІЛ БАЛІВ</w:t>
      </w:r>
    </w:p>
    <w:tbl>
      <w:tblPr>
        <w:tblStyle w:val="a8"/>
        <w:tblpPr w:leftFromText="180" w:rightFromText="180" w:vertAnchor="text" w:tblpY="1"/>
        <w:tblOverlap w:val="never"/>
        <w:tblW w:w="4751" w:type="dxa"/>
        <w:tblLook w:val="04A0"/>
      </w:tblPr>
      <w:tblGrid>
        <w:gridCol w:w="1155"/>
        <w:gridCol w:w="2355"/>
        <w:gridCol w:w="1241"/>
      </w:tblGrid>
      <w:tr w:rsidR="00B121A9" w:rsidRPr="006D60B8" w:rsidTr="003A472A">
        <w:tc>
          <w:tcPr>
            <w:tcW w:w="1155" w:type="dxa"/>
            <w:shd w:val="clear" w:color="auto" w:fill="FDE9D9" w:themeFill="accent6" w:themeFillTint="33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DE9D9" w:themeFill="accent6" w:themeFillTint="33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DE9D9" w:themeFill="accent6" w:themeFillTint="33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5D20D0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CB3B13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D60B8" w:rsidRDefault="00B375F7" w:rsidP="003A472A">
            <w:pPr>
              <w:rPr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CB3B13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121A9" w:rsidRPr="006D60B8" w:rsidRDefault="00B121A9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121A9" w:rsidRPr="006D60B8" w:rsidRDefault="00B375F7" w:rsidP="003A472A">
            <w:pPr>
              <w:rPr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CB3B13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375F7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bCs/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CB3B13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375F7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6D60B8" w:rsidRDefault="005D20D0" w:rsidP="003A472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</w:t>
            </w:r>
            <w:r w:rsidR="00CB3B13">
              <w:rPr>
                <w:bCs/>
                <w:sz w:val="22"/>
                <w:szCs w:val="22"/>
                <w:lang w:val="uk-UA"/>
              </w:rPr>
              <w:t>25</w:t>
            </w:r>
          </w:p>
        </w:tc>
      </w:tr>
      <w:tr w:rsidR="00B121A9" w:rsidRPr="006D60B8" w:rsidTr="003A472A">
        <w:tc>
          <w:tcPr>
            <w:tcW w:w="1155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pStyle w:val="af3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jc w:val="right"/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rPr>
                <w:lang w:val="uk-UA"/>
              </w:rPr>
            </w:pPr>
            <w:r w:rsidRPr="006D60B8">
              <w:rPr>
                <w:lang w:val="uk-UA"/>
              </w:rPr>
              <w:t>100</w:t>
            </w:r>
          </w:p>
        </w:tc>
      </w:tr>
    </w:tbl>
    <w:p w:rsidR="003D168A" w:rsidRDefault="003A472A" w:rsidP="003D168A">
      <w:pPr>
        <w:rPr>
          <w:b/>
          <w:lang w:val="uk-UA"/>
        </w:rPr>
      </w:pPr>
      <w:r>
        <w:rPr>
          <w:b/>
          <w:lang w:val="uk-UA"/>
        </w:rPr>
        <w:br w:type="textWrapping" w:clear="all"/>
      </w:r>
    </w:p>
    <w:p w:rsidR="00697339" w:rsidRPr="003D168A" w:rsidRDefault="003D168A" w:rsidP="003D168A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Style w:val="a8"/>
        <w:tblW w:w="9464" w:type="dxa"/>
        <w:tblLook w:val="04A0"/>
      </w:tblPr>
      <w:tblGrid>
        <w:gridCol w:w="676"/>
        <w:gridCol w:w="992"/>
        <w:gridCol w:w="992"/>
        <w:gridCol w:w="6804"/>
      </w:tblGrid>
      <w:tr w:rsidR="003D168A" w:rsidRPr="00A26FF7" w:rsidTr="00B375F7">
        <w:tc>
          <w:tcPr>
            <w:tcW w:w="2660" w:type="dxa"/>
            <w:gridSpan w:val="3"/>
            <w:shd w:val="clear" w:color="auto" w:fill="FDE9D9" w:themeFill="accent6" w:themeFillTint="33"/>
          </w:tcPr>
          <w:p w:rsidR="003D168A" w:rsidRPr="00A26FF7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DE9D9" w:themeFill="accent6" w:themeFillTint="33"/>
            <w:vAlign w:val="center"/>
          </w:tcPr>
          <w:p w:rsidR="003D168A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3D168A" w:rsidRPr="00DC1366" w:rsidTr="00B375F7">
        <w:tc>
          <w:tcPr>
            <w:tcW w:w="676" w:type="dxa"/>
            <w:shd w:val="clear" w:color="auto" w:fill="FDE9D9" w:themeFill="accent6" w:themeFillTint="33"/>
          </w:tcPr>
          <w:p w:rsidR="003D168A" w:rsidRPr="00DC1366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DE9D9" w:themeFill="accent6" w:themeFillTint="33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DC1366" w:rsidTr="00B375F7">
        <w:trPr>
          <w:trHeight w:val="218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3F4202" w:rsidRPr="002510F2" w:rsidRDefault="001525E4" w:rsidP="001525E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в повному обсязі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участь у </w:t>
            </w:r>
            <w:r>
              <w:rPr>
                <w:sz w:val="22"/>
                <w:szCs w:val="22"/>
                <w:lang w:val="uk-UA"/>
              </w:rPr>
              <w:t xml:space="preserve">доповіді конференції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з </w:t>
            </w:r>
            <w:r>
              <w:rPr>
                <w:sz w:val="22"/>
                <w:szCs w:val="22"/>
                <w:lang w:val="uk-UA"/>
              </w:rPr>
              <w:t xml:space="preserve">обраної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теми. </w:t>
            </w:r>
          </w:p>
        </w:tc>
      </w:tr>
      <w:tr w:rsidR="003D168A" w:rsidRPr="00DC1366" w:rsidTr="00B375F7">
        <w:trPr>
          <w:trHeight w:val="285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3F4202" w:rsidRPr="00183184" w:rsidRDefault="0040692C" w:rsidP="0040692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>нт в повном</w:t>
            </w:r>
            <w:r>
              <w:rPr>
                <w:sz w:val="22"/>
                <w:szCs w:val="22"/>
                <w:lang w:val="uk-UA"/>
              </w:rPr>
              <w:t>у обсязі опанував матеріал теми. Графічна п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одача акуратна, </w:t>
            </w:r>
            <w:r>
              <w:rPr>
                <w:sz w:val="22"/>
                <w:szCs w:val="22"/>
                <w:lang w:val="uk-UA"/>
              </w:rPr>
              <w:t xml:space="preserve">професійна, </w:t>
            </w:r>
            <w:r w:rsidR="003D168A" w:rsidRPr="002510F2">
              <w:rPr>
                <w:sz w:val="22"/>
                <w:szCs w:val="22"/>
                <w:lang w:val="uk-UA"/>
              </w:rPr>
              <w:t>без помилок</w:t>
            </w:r>
            <w:r w:rsidR="003F4202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DC1366" w:rsidTr="00B375F7">
        <w:trPr>
          <w:trHeight w:val="224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3F4202" w:rsidRPr="00183184" w:rsidRDefault="0040692C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>нт в повному обсязі опанував матеріал теми, подача акуратна, без помилок</w:t>
            </w:r>
            <w:r w:rsidR="003F4202">
              <w:rPr>
                <w:sz w:val="22"/>
                <w:szCs w:val="22"/>
                <w:lang w:val="uk-UA"/>
              </w:rPr>
              <w:t>.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183184" w:rsidTr="00B375F7">
        <w:trPr>
          <w:trHeight w:val="201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3D168A" w:rsidRPr="002510F2" w:rsidRDefault="0040692C" w:rsidP="0040692C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</w:t>
            </w:r>
            <w:r w:rsidR="00956721" w:rsidRPr="002510F2">
              <w:rPr>
                <w:sz w:val="22"/>
                <w:szCs w:val="22"/>
                <w:lang w:val="uk-UA"/>
              </w:rPr>
              <w:t xml:space="preserve">добре опанував обсяг матеріалу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956721" w:rsidRPr="002510F2">
              <w:rPr>
                <w:sz w:val="22"/>
                <w:szCs w:val="22"/>
                <w:lang w:val="uk-UA"/>
              </w:rPr>
              <w:t xml:space="preserve">тичного та самостійного курсу, творчо та якісно виконав усі поставлені завдання, але при цьому робота має незначні недоліки. </w:t>
            </w:r>
          </w:p>
        </w:tc>
      </w:tr>
      <w:tr w:rsidR="003D168A" w:rsidRPr="00DC1366" w:rsidTr="00B375F7">
        <w:trPr>
          <w:trHeight w:val="251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3F4202" w:rsidRPr="002510F2" w:rsidRDefault="0040692C" w:rsidP="0040692C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в </w:t>
            </w:r>
            <w:r w:rsidR="00C971BC" w:rsidRPr="002510F2">
              <w:rPr>
                <w:sz w:val="22"/>
                <w:szCs w:val="22"/>
                <w:lang w:val="uk-UA"/>
              </w:rPr>
              <w:t xml:space="preserve">в цілому добре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C971BC" w:rsidRPr="002510F2">
              <w:rPr>
                <w:sz w:val="22"/>
                <w:szCs w:val="22"/>
                <w:lang w:val="uk-UA"/>
              </w:rPr>
              <w:t>тичного та самостійного курсу, творчо та якісно виконав більшість поставлених завдань, але виконана робота має суттєві недоліки.</w:t>
            </w:r>
          </w:p>
        </w:tc>
      </w:tr>
      <w:tr w:rsidR="003D168A" w:rsidRPr="00AD4732" w:rsidTr="00B375F7">
        <w:trPr>
          <w:trHeight w:val="234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lang w:val="uk-UA"/>
              </w:rPr>
            </w:pPr>
            <w:r w:rsidRPr="00DC1366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lang w:val="uk-UA"/>
              </w:rPr>
            </w:pPr>
            <w:r w:rsidRPr="00DC1366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3D168A" w:rsidRPr="00E27689" w:rsidRDefault="0040692C" w:rsidP="0040692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в недостатньому обсязі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тичного та самостійного курсу, вирішив в цілому основні поставлені завдання, але виконана робота має значні недоліки (відсутність </w:t>
            </w:r>
            <w:r>
              <w:rPr>
                <w:sz w:val="22"/>
                <w:szCs w:val="22"/>
                <w:lang w:val="uk-UA"/>
              </w:rPr>
              <w:t>концепції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, творчого підходу, </w:t>
            </w:r>
            <w:r>
              <w:rPr>
                <w:sz w:val="22"/>
                <w:szCs w:val="22"/>
                <w:lang w:val="uk-UA"/>
              </w:rPr>
              <w:t>неякісна графічна подача проекту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 тощо). </w:t>
            </w:r>
          </w:p>
        </w:tc>
      </w:tr>
      <w:tr w:rsidR="003D168A" w:rsidRPr="00AD4732" w:rsidTr="00B375F7">
        <w:trPr>
          <w:trHeight w:val="268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lang w:val="uk-UA"/>
              </w:rPr>
            </w:pPr>
            <w:r w:rsidRPr="00DC1366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lang w:val="uk-UA"/>
              </w:rPr>
            </w:pPr>
            <w:r w:rsidRPr="00DC1366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sz w:val="22"/>
                <w:szCs w:val="22"/>
                <w:lang w:val="uk-UA"/>
              </w:rPr>
            </w:pPr>
            <w:r w:rsidRPr="00DC1366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3D168A" w:rsidRPr="002510F2" w:rsidRDefault="00846A68" w:rsidP="00846A68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>нт в недостатньому  обсязі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640BDE" w:rsidRPr="002510F2">
              <w:rPr>
                <w:sz w:val="22"/>
                <w:szCs w:val="22"/>
                <w:lang w:val="uk-UA"/>
              </w:rPr>
              <w:t>тичного та самостійного курсу, вирішив в цілому основні поставлені завдання, але виконана робота має багато значних недоліків (відсутність змістовного аналізу</w:t>
            </w:r>
            <w:r>
              <w:rPr>
                <w:sz w:val="22"/>
                <w:szCs w:val="22"/>
                <w:lang w:val="uk-UA"/>
              </w:rPr>
              <w:t xml:space="preserve"> аналогів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, обґрунтування </w:t>
            </w:r>
            <w:r>
              <w:rPr>
                <w:sz w:val="22"/>
                <w:szCs w:val="22"/>
                <w:lang w:val="uk-UA"/>
              </w:rPr>
              <w:t xml:space="preserve">концепції 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завдання, помилки в обробці </w:t>
            </w:r>
            <w:r>
              <w:rPr>
                <w:sz w:val="22"/>
                <w:szCs w:val="22"/>
                <w:lang w:val="uk-UA"/>
              </w:rPr>
              <w:t xml:space="preserve">графічного 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матеріалу, несвоєчасна подача виконаної роботи на </w:t>
            </w:r>
            <w:r>
              <w:rPr>
                <w:sz w:val="22"/>
                <w:szCs w:val="22"/>
                <w:lang w:val="uk-UA"/>
              </w:rPr>
              <w:t>екзамен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 без поважної причини тощо).  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50361C" w:rsidTr="00B375F7">
        <w:trPr>
          <w:trHeight w:val="301"/>
        </w:trPr>
        <w:tc>
          <w:tcPr>
            <w:tcW w:w="676" w:type="dxa"/>
          </w:tcPr>
          <w:p w:rsidR="003D168A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D168A" w:rsidRDefault="003D168A" w:rsidP="00B375F7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3D168A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3D168A" w:rsidRPr="000545B2" w:rsidRDefault="00A01BCB" w:rsidP="00B375F7">
            <w:pPr>
              <w:rPr>
                <w:bCs/>
                <w:sz w:val="22"/>
                <w:szCs w:val="22"/>
                <w:lang w:val="uk-UA"/>
              </w:rPr>
            </w:pPr>
            <w:r w:rsidRPr="000545B2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0545B2">
              <w:rPr>
                <w:bCs/>
                <w:sz w:val="22"/>
                <w:szCs w:val="22"/>
                <w:lang w:val="uk-UA"/>
              </w:rPr>
              <w:t>ропуск</w:t>
            </w:r>
            <w:r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183184" w:rsidRDefault="00183184" w:rsidP="00B17991">
      <w:pPr>
        <w:spacing w:after="120" w:line="276" w:lineRule="auto"/>
        <w:rPr>
          <w:b/>
          <w:lang w:val="uk-UA"/>
        </w:rPr>
      </w:pPr>
    </w:p>
    <w:p w:rsidR="004A11BB" w:rsidRPr="00A26FF7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3B6747" w:rsidRPr="00682802" w:rsidRDefault="004A11BB" w:rsidP="00682802">
      <w:pPr>
        <w:spacing w:line="276" w:lineRule="auto"/>
        <w:jc w:val="both"/>
        <w:rPr>
          <w:lang w:val="uk-UA"/>
        </w:rPr>
      </w:pPr>
      <w:r w:rsidRPr="00682802">
        <w:rPr>
          <w:lang w:val="uk-UA"/>
        </w:rPr>
        <w:t xml:space="preserve">Передбачено додаткові бали за </w:t>
      </w:r>
      <w:r w:rsidR="00A01BCB" w:rsidRPr="00682802">
        <w:rPr>
          <w:lang w:val="uk-UA"/>
        </w:rPr>
        <w:t xml:space="preserve">активність </w:t>
      </w:r>
      <w:r w:rsidR="00DD6BAD">
        <w:rPr>
          <w:lang w:val="uk-UA"/>
        </w:rPr>
        <w:t>студе</w:t>
      </w:r>
      <w:r w:rsidR="00A01BCB" w:rsidRPr="00682802">
        <w:rPr>
          <w:lang w:val="uk-UA"/>
        </w:rPr>
        <w:t>нта</w:t>
      </w:r>
      <w:r w:rsidRPr="00682802">
        <w:rPr>
          <w:lang w:val="uk-UA"/>
        </w:rPr>
        <w:t xml:space="preserve"> </w:t>
      </w:r>
      <w:r w:rsidR="00A01BCB" w:rsidRPr="00682802">
        <w:rPr>
          <w:lang w:val="uk-UA"/>
        </w:rPr>
        <w:t xml:space="preserve">під час </w:t>
      </w:r>
      <w:r w:rsidR="00385297">
        <w:rPr>
          <w:lang w:val="uk-UA"/>
        </w:rPr>
        <w:t>практичн</w:t>
      </w:r>
      <w:r w:rsidR="00A01BCB" w:rsidRPr="00682802">
        <w:rPr>
          <w:lang w:val="uk-UA"/>
        </w:rPr>
        <w:t xml:space="preserve">их занять </w:t>
      </w:r>
      <w:r w:rsidRPr="00682802">
        <w:rPr>
          <w:lang w:val="uk-UA"/>
        </w:rPr>
        <w:t xml:space="preserve">(3), </w:t>
      </w:r>
      <w:r w:rsidR="00710F58" w:rsidRPr="00682802">
        <w:rPr>
          <w:lang w:val="uk-UA"/>
        </w:rPr>
        <w:t xml:space="preserve">виступ на конференції </w:t>
      </w:r>
      <w:r w:rsidRPr="00682802">
        <w:rPr>
          <w:lang w:val="uk-UA"/>
        </w:rPr>
        <w:t xml:space="preserve">за темою </w:t>
      </w:r>
      <w:r w:rsidR="00DD6BAD">
        <w:rPr>
          <w:lang w:val="uk-UA"/>
        </w:rPr>
        <w:t>проекту</w:t>
      </w:r>
      <w:r w:rsidR="0051764A">
        <w:rPr>
          <w:lang w:val="uk-UA"/>
        </w:rPr>
        <w:t xml:space="preserve"> </w:t>
      </w:r>
      <w:r w:rsidR="00DD6BAD">
        <w:rPr>
          <w:lang w:val="uk-UA"/>
        </w:rPr>
        <w:t>(5–8).</w:t>
      </w:r>
      <w:r w:rsidRPr="00682802">
        <w:rPr>
          <w:lang w:val="uk-UA"/>
        </w:rPr>
        <w:t xml:space="preserve"> </w:t>
      </w:r>
    </w:p>
    <w:p w:rsidR="00E356F4" w:rsidRDefault="00E356F4" w:rsidP="00B17991">
      <w:pPr>
        <w:spacing w:after="120" w:line="276" w:lineRule="auto"/>
        <w:rPr>
          <w:b/>
          <w:lang w:val="uk-UA"/>
        </w:rPr>
      </w:pPr>
    </w:p>
    <w:p w:rsidR="00901970" w:rsidRDefault="00901970" w:rsidP="00901970">
      <w:pPr>
        <w:spacing w:after="120" w:line="276" w:lineRule="auto"/>
        <w:rPr>
          <w:rStyle w:val="tlid-translation"/>
          <w:rFonts w:eastAsiaTheme="majorEastAsia"/>
          <w:b/>
          <w:lang w:val="uk-UA"/>
        </w:rPr>
      </w:pPr>
    </w:p>
    <w:p w:rsidR="00901970" w:rsidRDefault="00901970" w:rsidP="00901970">
      <w:pPr>
        <w:spacing w:after="120" w:line="276" w:lineRule="auto"/>
        <w:rPr>
          <w:rStyle w:val="tlid-translation"/>
          <w:rFonts w:eastAsiaTheme="majorEastAsia"/>
          <w:b/>
          <w:lang w:val="uk-UA"/>
        </w:rPr>
      </w:pPr>
    </w:p>
    <w:p w:rsidR="00901970" w:rsidRDefault="00901970" w:rsidP="00901970">
      <w:pPr>
        <w:spacing w:after="120" w:line="276" w:lineRule="auto"/>
        <w:rPr>
          <w:rStyle w:val="tlid-translation"/>
          <w:rFonts w:eastAsiaTheme="majorEastAsia"/>
          <w:b/>
          <w:lang w:val="uk-UA"/>
        </w:rPr>
      </w:pPr>
    </w:p>
    <w:p w:rsidR="00901970" w:rsidRDefault="00901970" w:rsidP="00901970">
      <w:pPr>
        <w:spacing w:after="120" w:line="276" w:lineRule="auto"/>
        <w:rPr>
          <w:rStyle w:val="tlid-translation"/>
          <w:rFonts w:eastAsiaTheme="majorEastAsia"/>
          <w:b/>
          <w:lang w:val="uk-UA"/>
        </w:rPr>
      </w:pPr>
    </w:p>
    <w:p w:rsidR="00901970" w:rsidRPr="006A2838" w:rsidRDefault="00901970" w:rsidP="00901970">
      <w:pPr>
        <w:spacing w:after="120" w:line="276" w:lineRule="auto"/>
        <w:rPr>
          <w:b/>
          <w:lang w:val="uk-UA"/>
        </w:rPr>
      </w:pPr>
      <w:r w:rsidRPr="006A2838">
        <w:rPr>
          <w:rStyle w:val="tlid-translation"/>
          <w:rFonts w:eastAsiaTheme="majorEastAsia"/>
          <w:b/>
          <w:lang w:val="uk-UA"/>
        </w:rPr>
        <w:lastRenderedPageBreak/>
        <w:t xml:space="preserve">КОМПЕТЕНЦІЇ </w:t>
      </w:r>
      <w:r>
        <w:rPr>
          <w:rStyle w:val="tlid-translation"/>
          <w:rFonts w:eastAsiaTheme="majorEastAsia"/>
          <w:b/>
          <w:lang w:val="uk-UA"/>
        </w:rPr>
        <w:t>СТУДЕНТІВ</w:t>
      </w:r>
      <w:r w:rsidRPr="006A2838">
        <w:rPr>
          <w:rStyle w:val="tlid-translation"/>
          <w:rFonts w:eastAsiaTheme="majorEastAsia"/>
          <w:b/>
          <w:lang w:val="uk-UA"/>
        </w:rPr>
        <w:t xml:space="preserve">, </w:t>
      </w:r>
      <w:r>
        <w:rPr>
          <w:rStyle w:val="tlid-translation"/>
          <w:rFonts w:eastAsiaTheme="majorEastAsia"/>
          <w:b/>
          <w:lang w:val="uk-UA"/>
        </w:rPr>
        <w:t>ЯКІ</w:t>
      </w:r>
      <w:r w:rsidRPr="006A2838">
        <w:rPr>
          <w:rStyle w:val="tlid-translation"/>
          <w:rFonts w:eastAsiaTheme="majorEastAsia"/>
          <w:b/>
          <w:lang w:val="uk-UA"/>
        </w:rPr>
        <w:t xml:space="preserve"> </w:t>
      </w:r>
      <w:r>
        <w:rPr>
          <w:rStyle w:val="tlid-translation"/>
          <w:rFonts w:eastAsiaTheme="majorEastAsia"/>
          <w:b/>
          <w:lang w:val="uk-UA"/>
        </w:rPr>
        <w:t>МАЮТЬ БУТИ С</w:t>
      </w:r>
      <w:r w:rsidRPr="006A2838">
        <w:rPr>
          <w:rStyle w:val="tlid-translation"/>
          <w:rFonts w:eastAsiaTheme="majorEastAsia"/>
          <w:b/>
          <w:lang w:val="uk-UA"/>
        </w:rPr>
        <w:t>ФОРМ</w:t>
      </w:r>
      <w:r>
        <w:rPr>
          <w:rStyle w:val="tlid-translation"/>
          <w:rFonts w:eastAsiaTheme="majorEastAsia"/>
          <w:b/>
          <w:lang w:val="uk-UA"/>
        </w:rPr>
        <w:t xml:space="preserve">ОВАНІ </w:t>
      </w:r>
      <w:r w:rsidRPr="006A2838">
        <w:rPr>
          <w:rStyle w:val="tlid-translation"/>
          <w:rFonts w:eastAsiaTheme="majorEastAsia"/>
          <w:b/>
          <w:lang w:val="uk-UA"/>
        </w:rPr>
        <w:t>В РЕЗУЛЬТАТІ ОСВОЄННЯ</w:t>
      </w:r>
      <w:r>
        <w:rPr>
          <w:b/>
          <w:lang w:val="uk-UA"/>
        </w:rPr>
        <w:t xml:space="preserve"> </w:t>
      </w:r>
      <w:r w:rsidRPr="006A2838">
        <w:rPr>
          <w:rStyle w:val="tlid-translation"/>
          <w:rFonts w:eastAsiaTheme="majorEastAsia"/>
          <w:b/>
          <w:lang w:val="uk-UA"/>
        </w:rPr>
        <w:t>ДИСЦИПЛІНИ</w:t>
      </w:r>
    </w:p>
    <w:tbl>
      <w:tblPr>
        <w:tblStyle w:val="a8"/>
        <w:tblW w:w="0" w:type="auto"/>
        <w:tblLook w:val="04A0"/>
      </w:tblPr>
      <w:tblGrid>
        <w:gridCol w:w="4928"/>
        <w:gridCol w:w="4643"/>
      </w:tblGrid>
      <w:tr w:rsidR="00901970" w:rsidTr="00380B8A">
        <w:tc>
          <w:tcPr>
            <w:tcW w:w="4928" w:type="dxa"/>
            <w:shd w:val="clear" w:color="auto" w:fill="FBD4B4" w:themeFill="accent6" w:themeFillTint="66"/>
          </w:tcPr>
          <w:p w:rsidR="00901970" w:rsidRDefault="00901970" w:rsidP="00380B8A">
            <w:pPr>
              <w:spacing w:after="12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Заплановані результати освоєння дисципліни (компетенції)</w:t>
            </w:r>
          </w:p>
        </w:tc>
        <w:tc>
          <w:tcPr>
            <w:tcW w:w="4643" w:type="dxa"/>
            <w:shd w:val="clear" w:color="auto" w:fill="FBD4B4" w:themeFill="accent6" w:themeFillTint="66"/>
          </w:tcPr>
          <w:p w:rsidR="00901970" w:rsidRDefault="00901970" w:rsidP="00380B8A">
            <w:pPr>
              <w:spacing w:after="12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Заплановані результати навчання дисципліни</w:t>
            </w:r>
          </w:p>
        </w:tc>
      </w:tr>
      <w:tr w:rsidR="00901970" w:rsidTr="00380B8A">
        <w:trPr>
          <w:trHeight w:val="867"/>
        </w:trPr>
        <w:tc>
          <w:tcPr>
            <w:tcW w:w="4928" w:type="dxa"/>
            <w:vMerge w:val="restart"/>
          </w:tcPr>
          <w:p w:rsidR="00901970" w:rsidRDefault="00901970" w:rsidP="00380B8A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Cs/>
                <w:lang w:val="uk-UA"/>
              </w:rPr>
              <w:t>З</w:t>
            </w:r>
            <w:r w:rsidRPr="007C39E7">
              <w:rPr>
                <w:bCs/>
                <w:lang w:val="uk-UA"/>
              </w:rPr>
              <w:t xml:space="preserve">датність аналізувати </w:t>
            </w:r>
            <w:r>
              <w:rPr>
                <w:bCs/>
                <w:lang w:val="uk-UA"/>
              </w:rPr>
              <w:t xml:space="preserve">аналоги виконаних проектів за темою та наукові джерела, що розкривають необхідні характеристики з тематики проекту  </w:t>
            </w:r>
          </w:p>
        </w:tc>
        <w:tc>
          <w:tcPr>
            <w:tcW w:w="4643" w:type="dxa"/>
          </w:tcPr>
          <w:p w:rsidR="00901970" w:rsidRDefault="00901970" w:rsidP="00281319">
            <w:pPr>
              <w:spacing w:after="120" w:line="276" w:lineRule="auto"/>
              <w:rPr>
                <w:b/>
                <w:lang w:val="uk-UA"/>
              </w:rPr>
            </w:pPr>
            <w:r>
              <w:rPr>
                <w:rStyle w:val="tlid-translation"/>
                <w:rFonts w:eastAsiaTheme="majorEastAsia"/>
                <w:lang w:val="uk-UA"/>
              </w:rPr>
              <w:t>Знати</w:t>
            </w:r>
            <w:r w:rsidR="00281319">
              <w:rPr>
                <w:rStyle w:val="tlid-translation"/>
                <w:rFonts w:eastAsiaTheme="majorEastAsia"/>
                <w:lang w:val="uk-UA"/>
              </w:rPr>
              <w:t xml:space="preserve">: </w:t>
            </w:r>
            <w:r>
              <w:rPr>
                <w:rStyle w:val="tlid-translation"/>
                <w:rFonts w:eastAsiaTheme="majorEastAsia"/>
                <w:lang w:val="uk-UA"/>
              </w:rPr>
              <w:t>функціональні і</w:t>
            </w:r>
            <w:r w:rsidR="00281319">
              <w:rPr>
                <w:lang w:val="uk-UA"/>
              </w:rPr>
              <w:t xml:space="preserve"> </w:t>
            </w:r>
            <w:r>
              <w:rPr>
                <w:rStyle w:val="tlid-translation"/>
                <w:rFonts w:eastAsiaTheme="majorEastAsia"/>
                <w:lang w:val="uk-UA"/>
              </w:rPr>
              <w:t>художні основи формування дизайну</w:t>
            </w:r>
            <w:r>
              <w:rPr>
                <w:lang w:val="uk-UA"/>
              </w:rPr>
              <w:br/>
            </w:r>
            <w:r>
              <w:rPr>
                <w:rStyle w:val="tlid-translation"/>
                <w:rFonts w:eastAsiaTheme="majorEastAsia"/>
                <w:lang w:val="uk-UA"/>
              </w:rPr>
              <w:t xml:space="preserve">предметно-просторового середовища </w:t>
            </w:r>
            <w:r w:rsidR="00281319">
              <w:rPr>
                <w:rStyle w:val="tlid-translation"/>
                <w:rFonts w:eastAsiaTheme="majorEastAsia"/>
                <w:lang w:val="uk-UA"/>
              </w:rPr>
              <w:t>інтер’єрів магазинів</w:t>
            </w:r>
          </w:p>
        </w:tc>
      </w:tr>
      <w:tr w:rsidR="00901970" w:rsidTr="00380B8A">
        <w:trPr>
          <w:trHeight w:val="866"/>
        </w:trPr>
        <w:tc>
          <w:tcPr>
            <w:tcW w:w="4928" w:type="dxa"/>
            <w:vMerge/>
          </w:tcPr>
          <w:p w:rsidR="00901970" w:rsidRDefault="00901970" w:rsidP="00380B8A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4643" w:type="dxa"/>
          </w:tcPr>
          <w:p w:rsidR="00901970" w:rsidRDefault="00901970" w:rsidP="00380B8A">
            <w:pPr>
              <w:spacing w:after="120" w:line="276" w:lineRule="auto"/>
              <w:rPr>
                <w:rStyle w:val="tlid-translation"/>
                <w:rFonts w:eastAsiaTheme="majorEastAsia"/>
                <w:lang w:val="uk-UA"/>
              </w:rPr>
            </w:pPr>
            <w:r>
              <w:rPr>
                <w:rStyle w:val="tlid-translation"/>
                <w:rFonts w:eastAsiaTheme="majorEastAsia"/>
                <w:lang w:val="uk-UA"/>
              </w:rPr>
              <w:t>Вміти: використовувати досягнення світової</w:t>
            </w:r>
            <w:r>
              <w:rPr>
                <w:lang w:val="uk-UA"/>
              </w:rPr>
              <w:t xml:space="preserve"> </w:t>
            </w:r>
            <w:r>
              <w:rPr>
                <w:rStyle w:val="tlid-translation"/>
                <w:rFonts w:eastAsiaTheme="majorEastAsia"/>
                <w:lang w:val="uk-UA"/>
              </w:rPr>
              <w:t>художньої культури в проектній практиці</w:t>
            </w:r>
            <w:r>
              <w:rPr>
                <w:lang w:val="uk-UA"/>
              </w:rPr>
              <w:t xml:space="preserve"> </w:t>
            </w:r>
            <w:r>
              <w:rPr>
                <w:rStyle w:val="tlid-translation"/>
                <w:rFonts w:eastAsiaTheme="majorEastAsia"/>
                <w:lang w:val="uk-UA"/>
              </w:rPr>
              <w:t>з обраної тематики</w:t>
            </w:r>
          </w:p>
        </w:tc>
      </w:tr>
      <w:tr w:rsidR="00901970" w:rsidTr="00380B8A">
        <w:trPr>
          <w:trHeight w:val="769"/>
        </w:trPr>
        <w:tc>
          <w:tcPr>
            <w:tcW w:w="4928" w:type="dxa"/>
            <w:vMerge w:val="restart"/>
          </w:tcPr>
          <w:p w:rsidR="00901970" w:rsidRDefault="00901970" w:rsidP="00380B8A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Cs/>
                <w:lang w:val="uk-UA"/>
              </w:rPr>
              <w:t>Здатність методичного опрацювання обраної теми із послідовним розкриттям чинників, що мають бути вирішені в ході опрацювання теми проекту</w:t>
            </w:r>
          </w:p>
        </w:tc>
        <w:tc>
          <w:tcPr>
            <w:tcW w:w="4643" w:type="dxa"/>
          </w:tcPr>
          <w:p w:rsidR="00901970" w:rsidRDefault="00901970" w:rsidP="00380B8A">
            <w:pPr>
              <w:spacing w:after="120" w:line="276" w:lineRule="auto"/>
              <w:rPr>
                <w:b/>
                <w:lang w:val="uk-UA"/>
              </w:rPr>
            </w:pPr>
            <w:r>
              <w:rPr>
                <w:rStyle w:val="tlid-translation"/>
                <w:rFonts w:eastAsiaTheme="majorEastAsia"/>
                <w:lang w:val="uk-UA"/>
              </w:rPr>
              <w:t>Володіти: методами передпроектного та проектного</w:t>
            </w:r>
            <w:r>
              <w:rPr>
                <w:lang w:val="uk-UA"/>
              </w:rPr>
              <w:t xml:space="preserve"> </w:t>
            </w:r>
            <w:r>
              <w:rPr>
                <w:rStyle w:val="tlid-translation"/>
                <w:rFonts w:eastAsiaTheme="majorEastAsia"/>
                <w:lang w:val="uk-UA"/>
              </w:rPr>
              <w:t xml:space="preserve">аналізу </w:t>
            </w:r>
          </w:p>
        </w:tc>
      </w:tr>
      <w:tr w:rsidR="00901970" w:rsidTr="00380B8A">
        <w:trPr>
          <w:trHeight w:val="769"/>
        </w:trPr>
        <w:tc>
          <w:tcPr>
            <w:tcW w:w="4928" w:type="dxa"/>
            <w:vMerge/>
          </w:tcPr>
          <w:p w:rsidR="00901970" w:rsidRDefault="00901970" w:rsidP="00380B8A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4643" w:type="dxa"/>
          </w:tcPr>
          <w:p w:rsidR="00901970" w:rsidRDefault="00901970" w:rsidP="00281319">
            <w:pPr>
              <w:spacing w:after="120" w:line="276" w:lineRule="auto"/>
              <w:rPr>
                <w:rStyle w:val="tlid-translation"/>
                <w:rFonts w:eastAsiaTheme="majorEastAsia"/>
                <w:lang w:val="uk-UA"/>
              </w:rPr>
            </w:pPr>
            <w:r>
              <w:rPr>
                <w:rStyle w:val="tlid-translation"/>
                <w:rFonts w:eastAsiaTheme="majorEastAsia"/>
                <w:lang w:val="uk-UA"/>
              </w:rPr>
              <w:t xml:space="preserve">Вміти: розробляти </w:t>
            </w:r>
            <w:r w:rsidR="00281319">
              <w:rPr>
                <w:rStyle w:val="tlid-translation"/>
                <w:rFonts w:eastAsiaTheme="majorEastAsia"/>
                <w:lang w:val="uk-UA"/>
              </w:rPr>
              <w:t>концепцію</w:t>
            </w:r>
            <w:r>
              <w:rPr>
                <w:lang w:val="uk-UA"/>
              </w:rPr>
              <w:t xml:space="preserve"> </w:t>
            </w:r>
            <w:r w:rsidR="00281319">
              <w:rPr>
                <w:rStyle w:val="tlid-translation"/>
                <w:rFonts w:eastAsiaTheme="majorEastAsia"/>
                <w:lang w:val="uk-UA"/>
              </w:rPr>
              <w:t>проектної розробки</w:t>
            </w:r>
            <w:r>
              <w:rPr>
                <w:rStyle w:val="tlid-translation"/>
                <w:rFonts w:eastAsiaTheme="majorEastAsia"/>
                <w:lang w:val="uk-UA"/>
              </w:rPr>
              <w:t xml:space="preserve"> в процесі</w:t>
            </w:r>
            <w:r w:rsidR="00281319">
              <w:rPr>
                <w:lang w:val="uk-UA"/>
              </w:rPr>
              <w:t xml:space="preserve"> </w:t>
            </w:r>
            <w:r>
              <w:rPr>
                <w:rStyle w:val="tlid-translation"/>
                <w:rFonts w:eastAsiaTheme="majorEastAsia"/>
                <w:lang w:val="uk-UA"/>
              </w:rPr>
              <w:t xml:space="preserve">проектування </w:t>
            </w:r>
            <w:r w:rsidR="00281319">
              <w:rPr>
                <w:rStyle w:val="tlid-translation"/>
                <w:rFonts w:eastAsiaTheme="majorEastAsia"/>
                <w:lang w:val="uk-UA"/>
              </w:rPr>
              <w:t>торговельного залу магазину</w:t>
            </w:r>
          </w:p>
        </w:tc>
      </w:tr>
      <w:tr w:rsidR="00901970" w:rsidTr="00380B8A">
        <w:trPr>
          <w:trHeight w:val="806"/>
        </w:trPr>
        <w:tc>
          <w:tcPr>
            <w:tcW w:w="4928" w:type="dxa"/>
            <w:vMerge w:val="restart"/>
          </w:tcPr>
          <w:p w:rsidR="00901970" w:rsidRPr="00C42E06" w:rsidRDefault="00901970" w:rsidP="00380B8A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rStyle w:val="tlid-translation"/>
                <w:rFonts w:eastAsiaTheme="majorEastAsia"/>
                <w:lang w:val="uk-UA"/>
              </w:rPr>
              <w:t>Здатність  до прийняття остаточного рішення архітектурно-дизайнерської  концептуальної ідеї  з</w:t>
            </w:r>
            <w:r w:rsidR="00281319">
              <w:rPr>
                <w:lang w:val="uk-UA"/>
              </w:rPr>
              <w:t xml:space="preserve"> </w:t>
            </w:r>
            <w:r>
              <w:rPr>
                <w:rStyle w:val="tlid-translation"/>
                <w:rFonts w:eastAsiaTheme="majorEastAsia"/>
                <w:lang w:val="uk-UA"/>
              </w:rPr>
              <w:t>позиції її доцільності,</w:t>
            </w:r>
            <w:r w:rsidR="00281319">
              <w:rPr>
                <w:rStyle w:val="tlid-translation"/>
                <w:rFonts w:eastAsiaTheme="majorEastAsia"/>
                <w:lang w:val="uk-UA"/>
              </w:rPr>
              <w:t xml:space="preserve"> функціональності, </w:t>
            </w:r>
            <w:r>
              <w:rPr>
                <w:rStyle w:val="tlid-translation"/>
                <w:rFonts w:eastAsiaTheme="majorEastAsia"/>
                <w:lang w:val="uk-UA"/>
              </w:rPr>
              <w:t>конструктивного</w:t>
            </w:r>
            <w:r>
              <w:rPr>
                <w:lang w:val="uk-UA"/>
              </w:rPr>
              <w:br/>
            </w:r>
            <w:r>
              <w:rPr>
                <w:rStyle w:val="tlid-translation"/>
                <w:rFonts w:eastAsiaTheme="majorEastAsia"/>
                <w:lang w:val="uk-UA"/>
              </w:rPr>
              <w:t>потенціалу та художньої якості</w:t>
            </w:r>
          </w:p>
        </w:tc>
        <w:tc>
          <w:tcPr>
            <w:tcW w:w="4643" w:type="dxa"/>
          </w:tcPr>
          <w:p w:rsidR="00901970" w:rsidRDefault="00901970" w:rsidP="00281319">
            <w:pPr>
              <w:spacing w:after="120" w:line="276" w:lineRule="auto"/>
              <w:rPr>
                <w:b/>
                <w:lang w:val="uk-UA"/>
              </w:rPr>
            </w:pPr>
            <w:r>
              <w:rPr>
                <w:rStyle w:val="tlid-translation"/>
                <w:rFonts w:eastAsiaTheme="majorEastAsia"/>
                <w:lang w:val="uk-UA"/>
              </w:rPr>
              <w:t>Знати: специфіку</w:t>
            </w:r>
            <w:r w:rsidR="00281319">
              <w:rPr>
                <w:lang w:val="uk-UA"/>
              </w:rPr>
              <w:t xml:space="preserve"> формування дизайну сучасних магазинів</w:t>
            </w:r>
          </w:p>
        </w:tc>
      </w:tr>
      <w:tr w:rsidR="00901970" w:rsidTr="00380B8A">
        <w:trPr>
          <w:trHeight w:val="805"/>
        </w:trPr>
        <w:tc>
          <w:tcPr>
            <w:tcW w:w="4928" w:type="dxa"/>
            <w:vMerge/>
          </w:tcPr>
          <w:p w:rsidR="00901970" w:rsidRDefault="00901970" w:rsidP="00380B8A">
            <w:pPr>
              <w:spacing w:line="276" w:lineRule="auto"/>
              <w:jc w:val="both"/>
              <w:rPr>
                <w:rStyle w:val="tlid-translation"/>
                <w:rFonts w:eastAsiaTheme="majorEastAsia"/>
                <w:lang w:val="uk-UA"/>
              </w:rPr>
            </w:pPr>
          </w:p>
        </w:tc>
        <w:tc>
          <w:tcPr>
            <w:tcW w:w="4643" w:type="dxa"/>
          </w:tcPr>
          <w:p w:rsidR="00901970" w:rsidRDefault="00901970" w:rsidP="00281319">
            <w:pPr>
              <w:spacing w:after="120" w:line="276" w:lineRule="auto"/>
              <w:rPr>
                <w:rStyle w:val="tlid-translation"/>
                <w:rFonts w:eastAsiaTheme="majorEastAsia"/>
                <w:lang w:val="uk-UA"/>
              </w:rPr>
            </w:pPr>
            <w:r>
              <w:rPr>
                <w:rStyle w:val="tlid-translation"/>
                <w:rFonts w:eastAsiaTheme="majorEastAsia"/>
                <w:lang w:val="uk-UA"/>
              </w:rPr>
              <w:t>Вміти: розробляти шляхи впровадження результатів</w:t>
            </w:r>
            <w:r>
              <w:rPr>
                <w:lang w:val="uk-UA"/>
              </w:rPr>
              <w:t xml:space="preserve"> </w:t>
            </w:r>
            <w:r>
              <w:rPr>
                <w:rStyle w:val="tlid-translation"/>
                <w:rFonts w:eastAsiaTheme="majorEastAsia"/>
                <w:lang w:val="uk-UA"/>
              </w:rPr>
              <w:t>проектних розробок в процесі</w:t>
            </w:r>
            <w:r>
              <w:rPr>
                <w:lang w:val="uk-UA"/>
              </w:rPr>
              <w:br/>
            </w:r>
            <w:r>
              <w:rPr>
                <w:rStyle w:val="tlid-translation"/>
                <w:rFonts w:eastAsiaTheme="majorEastAsia"/>
                <w:lang w:val="uk-UA"/>
              </w:rPr>
              <w:t xml:space="preserve">проектування </w:t>
            </w:r>
            <w:r w:rsidR="00281319">
              <w:rPr>
                <w:rStyle w:val="tlid-translation"/>
                <w:rFonts w:eastAsiaTheme="majorEastAsia"/>
                <w:lang w:val="uk-UA"/>
              </w:rPr>
              <w:t>власної проектної пропозиції торговельного залу</w:t>
            </w:r>
          </w:p>
        </w:tc>
      </w:tr>
      <w:tr w:rsidR="00901970" w:rsidTr="00380B8A">
        <w:tc>
          <w:tcPr>
            <w:tcW w:w="4928" w:type="dxa"/>
          </w:tcPr>
          <w:p w:rsidR="00901970" w:rsidRDefault="00901970" w:rsidP="00281319">
            <w:pPr>
              <w:spacing w:after="120" w:line="276" w:lineRule="auto"/>
              <w:rPr>
                <w:bCs/>
                <w:lang w:val="uk-UA"/>
              </w:rPr>
            </w:pPr>
            <w:r>
              <w:rPr>
                <w:rStyle w:val="tlid-translation"/>
                <w:rFonts w:eastAsiaTheme="majorEastAsia"/>
                <w:lang w:val="uk-UA"/>
              </w:rPr>
              <w:t>Здатність до переоцінці</w:t>
            </w:r>
            <w:r>
              <w:rPr>
                <w:lang w:val="uk-UA"/>
              </w:rPr>
              <w:t xml:space="preserve"> </w:t>
            </w:r>
            <w:r>
              <w:rPr>
                <w:rStyle w:val="tlid-translation"/>
                <w:rFonts w:eastAsiaTheme="majorEastAsia"/>
                <w:lang w:val="uk-UA"/>
              </w:rPr>
              <w:t>особистісної  діяльності з урахуванням накопиченого теоретичного досвіду, аналізу своїх</w:t>
            </w:r>
            <w:r>
              <w:rPr>
                <w:lang w:val="uk-UA"/>
              </w:rPr>
              <w:t xml:space="preserve"> творчих </w:t>
            </w:r>
            <w:r>
              <w:rPr>
                <w:rStyle w:val="tlid-translation"/>
                <w:rFonts w:eastAsiaTheme="majorEastAsia"/>
                <w:lang w:val="uk-UA"/>
              </w:rPr>
              <w:t>можливостей та реалізації в графіці авторської проектної пропозиції</w:t>
            </w:r>
          </w:p>
        </w:tc>
        <w:tc>
          <w:tcPr>
            <w:tcW w:w="4643" w:type="dxa"/>
          </w:tcPr>
          <w:p w:rsidR="00901970" w:rsidRDefault="00901970" w:rsidP="00281319">
            <w:pPr>
              <w:spacing w:after="120" w:line="276" w:lineRule="auto"/>
              <w:rPr>
                <w:b/>
                <w:lang w:val="uk-UA"/>
              </w:rPr>
            </w:pPr>
            <w:r>
              <w:rPr>
                <w:rStyle w:val="tlid-translation"/>
                <w:rFonts w:eastAsiaTheme="majorEastAsia"/>
                <w:lang w:val="uk-UA"/>
              </w:rPr>
              <w:t>Вміти: професійно де</w:t>
            </w:r>
            <w:r w:rsidR="00281319">
              <w:rPr>
                <w:rStyle w:val="tlid-translation"/>
                <w:rFonts w:eastAsiaTheme="majorEastAsia"/>
                <w:lang w:val="uk-UA"/>
              </w:rPr>
              <w:t>монструвати результати проектної розробки торговельного залу магазину</w:t>
            </w:r>
            <w:r>
              <w:rPr>
                <w:rStyle w:val="tlid-translation"/>
                <w:rFonts w:eastAsiaTheme="majorEastAsia"/>
                <w:lang w:val="uk-UA"/>
              </w:rPr>
              <w:t xml:space="preserve"> </w:t>
            </w:r>
          </w:p>
        </w:tc>
      </w:tr>
    </w:tbl>
    <w:p w:rsidR="00CD3694" w:rsidRDefault="00CD3694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DB3C9B" w:rsidRDefault="00DB3C9B" w:rsidP="00B17991">
      <w:pPr>
        <w:spacing w:after="120" w:line="276" w:lineRule="auto"/>
        <w:rPr>
          <w:b/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lastRenderedPageBreak/>
        <w:t>РЕКОМЕНДОВАНА ЛІТЕРАТУРА</w:t>
      </w:r>
    </w:p>
    <w:p w:rsidR="009C543C" w:rsidRPr="00220476" w:rsidRDefault="009C543C" w:rsidP="009C543C">
      <w:pPr>
        <w:widowControl w:val="0"/>
        <w:shd w:val="clear" w:color="auto" w:fill="FFFFFF"/>
        <w:spacing w:line="276" w:lineRule="auto"/>
        <w:rPr>
          <w:b/>
          <w:lang w:val="uk-UA"/>
        </w:rPr>
      </w:pPr>
      <w:r w:rsidRPr="00220476">
        <w:rPr>
          <w:b/>
          <w:lang w:val="uk-UA"/>
        </w:rPr>
        <w:t>Базова</w:t>
      </w:r>
    </w:p>
    <w:p w:rsidR="00B53B19" w:rsidRPr="00B53B19" w:rsidRDefault="00B53B19" w:rsidP="00B53B19">
      <w:pPr>
        <w:spacing w:before="120"/>
        <w:ind w:left="360"/>
        <w:jc w:val="both"/>
      </w:pPr>
      <w:r w:rsidRPr="004A2013">
        <w:t>1</w:t>
      </w:r>
      <w:r w:rsidRPr="004A2013">
        <w:rPr>
          <w:lang w:val="uk-UA"/>
        </w:rPr>
        <w:t xml:space="preserve">. </w:t>
      </w:r>
      <w:r w:rsidRPr="004A2013">
        <w:t>Близнюк М.М. Інформаційно-комп’ютерні технології: мистецький аспект.//М. М. Близнюк – К.: Каравела, 2006. – 272 с.</w:t>
      </w:r>
    </w:p>
    <w:p w:rsidR="00B53B19" w:rsidRDefault="00B53B19" w:rsidP="00B53B19">
      <w:pPr>
        <w:pStyle w:val="af5"/>
        <w:spacing w:before="120" w:after="0"/>
        <w:ind w:left="360" w:right="141"/>
        <w:jc w:val="both"/>
        <w:rPr>
          <w:sz w:val="24"/>
          <w:lang w:val="uk-UA"/>
        </w:rPr>
      </w:pPr>
      <w:r w:rsidRPr="004A2013">
        <w:rPr>
          <w:sz w:val="24"/>
        </w:rPr>
        <w:t>2. ГОСТ 21.507-81. Система проектної документації для будівництва. Інтер’єри.  Робочі креслення.</w:t>
      </w:r>
    </w:p>
    <w:p w:rsidR="00B53B19" w:rsidRPr="00942695" w:rsidRDefault="00B53B19" w:rsidP="00B53B19">
      <w:pPr>
        <w:widowControl w:val="0"/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lang w:val="uk-UA"/>
        </w:rPr>
      </w:pPr>
      <w:r w:rsidRPr="00942695">
        <w:rPr>
          <w:lang w:val="uk-UA"/>
        </w:rPr>
        <w:t>3</w:t>
      </w:r>
      <w:r>
        <w:rPr>
          <w:lang w:val="uk-UA"/>
        </w:rPr>
        <w:t xml:space="preserve">. </w:t>
      </w:r>
      <w:r w:rsidRPr="00942695">
        <w:t>Горнов А.О. Элементы технической эстетики и эргономики. М.: Стройиздат, 2002.</w:t>
      </w:r>
      <w:r w:rsidRPr="00942695">
        <w:rPr>
          <w:iCs/>
        </w:rPr>
        <w:t xml:space="preserve"> 98с.</w:t>
      </w:r>
    </w:p>
    <w:p w:rsidR="00B53B19" w:rsidRPr="004A2013" w:rsidRDefault="00B53B19" w:rsidP="00B53B19">
      <w:pPr>
        <w:pStyle w:val="af"/>
        <w:tabs>
          <w:tab w:val="left" w:pos="2610"/>
        </w:tabs>
        <w:spacing w:before="120"/>
        <w:ind w:left="360"/>
      </w:pPr>
      <w:r>
        <w:t>4</w:t>
      </w:r>
      <w:r w:rsidRPr="004A2013">
        <w:t>. Дизайн в оборудовании предприятий общественного питания.  – М.:ВНИИТЭ, 1980.</w:t>
      </w:r>
    </w:p>
    <w:p w:rsidR="00B53B19" w:rsidRPr="004A2013" w:rsidRDefault="00B53B19" w:rsidP="00B53B19">
      <w:pPr>
        <w:pStyle w:val="af5"/>
        <w:spacing w:before="120" w:after="0"/>
        <w:ind w:left="357" w:right="14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Pr="004A2013">
        <w:rPr>
          <w:sz w:val="24"/>
        </w:rPr>
        <w:t>. ДБН В.2.5-28.2006 Природне і штучне освітлення.</w:t>
      </w:r>
    </w:p>
    <w:p w:rsidR="00B53B19" w:rsidRPr="004A2013" w:rsidRDefault="00B53B19" w:rsidP="00B53B19">
      <w:pPr>
        <w:spacing w:before="120"/>
        <w:ind w:left="357" w:right="141"/>
        <w:jc w:val="both"/>
      </w:pPr>
      <w:r>
        <w:rPr>
          <w:lang w:val="uk-UA"/>
        </w:rPr>
        <w:t>6</w:t>
      </w:r>
      <w:r w:rsidRPr="004A2013">
        <w:t>. Методичні вказівки до виконання вправи «Асоціативна композиція»з дисципліни «Основи композиції та проектної графіки. Укладач Олексієнко А.М. Харків, ХДАДМ, 2006 р.</w:t>
      </w:r>
      <w:r w:rsidRPr="004A2013">
        <w:rPr>
          <w:rFonts w:ascii="Helvetica" w:hAnsi="Helvetica" w:cs="Helvetica"/>
          <w:color w:val="3B3835"/>
          <w:shd w:val="clear" w:color="auto" w:fill="EEEEEE"/>
        </w:rPr>
        <w:t xml:space="preserve"> </w:t>
      </w:r>
    </w:p>
    <w:p w:rsidR="00B53B19" w:rsidRPr="004A2013" w:rsidRDefault="00B53B19" w:rsidP="00B53B19">
      <w:pPr>
        <w:spacing w:before="120"/>
        <w:ind w:left="357"/>
        <w:jc w:val="both"/>
      </w:pPr>
      <w:r>
        <w:rPr>
          <w:lang w:val="uk-UA"/>
        </w:rPr>
        <w:t>7</w:t>
      </w:r>
      <w:r w:rsidRPr="004A2013">
        <w:t>. Михайленко В. Є.  Інженерна та комп’ютерна графіка : підруч. для студ. ВНЗ //  В. Є. Михайленко, В. В. Ванін, С. М. Ковальов. – 5-те вид. – К.: Каравела, 2010. – 360 c. – (Українська книга).</w:t>
      </w:r>
    </w:p>
    <w:p w:rsidR="00B53B19" w:rsidRPr="004A2013" w:rsidRDefault="00B53B19" w:rsidP="00B53B19">
      <w:pPr>
        <w:spacing w:before="120"/>
        <w:ind w:left="357"/>
        <w:jc w:val="both"/>
      </w:pPr>
      <w:r>
        <w:rPr>
          <w:lang w:val="uk-UA"/>
        </w:rPr>
        <w:t>8</w:t>
      </w:r>
      <w:r w:rsidRPr="004A2013">
        <w:t>. СНиП 11-78-81.Предприятия общественного питания. – М.:</w:t>
      </w:r>
      <w:r>
        <w:rPr>
          <w:lang w:val="uk-UA"/>
        </w:rPr>
        <w:t xml:space="preserve"> </w:t>
      </w:r>
      <w:r w:rsidRPr="004A2013">
        <w:t>Стройиздат.</w:t>
      </w:r>
    </w:p>
    <w:p w:rsidR="00B53B19" w:rsidRDefault="00B53B19" w:rsidP="00B53B19">
      <w:pPr>
        <w:pStyle w:val="af"/>
        <w:tabs>
          <w:tab w:val="left" w:pos="2610"/>
        </w:tabs>
        <w:spacing w:before="120"/>
        <w:ind w:left="357"/>
        <w:jc w:val="both"/>
      </w:pPr>
      <w:r w:rsidRPr="004A2013">
        <w:t>Уренев В.П. Архитектура предприятий общественного питания. - К.: Будівельник, 1981.</w:t>
      </w:r>
    </w:p>
    <w:p w:rsidR="00B53B19" w:rsidRPr="009F098B" w:rsidRDefault="00B53B19" w:rsidP="009F098B">
      <w:pPr>
        <w:widowControl w:val="0"/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lang w:val="uk-UA"/>
        </w:rPr>
      </w:pPr>
      <w:r w:rsidRPr="00942695">
        <w:rPr>
          <w:lang w:val="uk-UA"/>
        </w:rPr>
        <w:t>9.</w:t>
      </w:r>
      <w:r w:rsidRPr="00942695">
        <w:t>Трегуб Н.Е. Цвет и форма: Комбинаторный экспери</w:t>
      </w:r>
      <w:r w:rsidR="009F098B">
        <w:t>мент // Техн. Эстетика. 1988. №</w:t>
      </w:r>
      <w:r w:rsidRPr="00942695">
        <w:t>11.</w:t>
      </w:r>
    </w:p>
    <w:p w:rsidR="00B53B19" w:rsidRPr="004A2013" w:rsidRDefault="00B53B19" w:rsidP="00B53B19">
      <w:pPr>
        <w:spacing w:before="120"/>
        <w:ind w:left="357" w:right="141"/>
        <w:jc w:val="both"/>
      </w:pPr>
      <w:r>
        <w:rPr>
          <w:lang w:val="uk-UA"/>
        </w:rPr>
        <w:t>10</w:t>
      </w:r>
      <w:r w:rsidRPr="004A2013">
        <w:t>. Трегуб Н.Е. Отделочные материалы в формировании предметно-пространственной среды: Учеб.пособие</w:t>
      </w:r>
      <w:r w:rsidRPr="004A2013">
        <w:rPr>
          <w:lang w:val="uk-UA"/>
        </w:rPr>
        <w:t>. – К:</w:t>
      </w:r>
      <w:r w:rsidRPr="004A2013">
        <w:t xml:space="preserve"> УМК ВО, 1990- 212 с.</w:t>
      </w:r>
    </w:p>
    <w:p w:rsidR="00B53B19" w:rsidRPr="004A2013" w:rsidRDefault="00B53B19" w:rsidP="00B53B19">
      <w:pPr>
        <w:spacing w:before="120"/>
        <w:ind w:left="357"/>
        <w:jc w:val="both"/>
        <w:rPr>
          <w:lang w:val="en-US"/>
        </w:rPr>
      </w:pPr>
      <w:r>
        <w:rPr>
          <w:lang w:val="uk-UA"/>
        </w:rPr>
        <w:t>11</w:t>
      </w:r>
      <w:r w:rsidRPr="004A2013">
        <w:rPr>
          <w:lang w:val="en-US"/>
        </w:rPr>
        <w:t xml:space="preserve">. William Vaughan </w:t>
      </w:r>
      <w:r w:rsidRPr="004A2013">
        <w:rPr>
          <w:lang w:val="uk-UA"/>
        </w:rPr>
        <w:t>Digital Modelling (</w:t>
      </w:r>
      <w:r w:rsidRPr="004A2013">
        <w:rPr>
          <w:lang w:val="en-US"/>
        </w:rPr>
        <w:t>[digital]</w:t>
      </w:r>
      <w:r w:rsidRPr="004A2013">
        <w:rPr>
          <w:lang w:val="uk-UA"/>
        </w:rPr>
        <w:t>)</w:t>
      </w:r>
      <w:r w:rsidRPr="004A2013">
        <w:rPr>
          <w:lang w:val="en-US"/>
        </w:rPr>
        <w:t xml:space="preserve">. / 1st Edition, senior Editor  Karin Johnson//William Vaughan – Berkeley, CA: New Riders, Pearson Education – 2011 – 432 p. </w:t>
      </w:r>
    </w:p>
    <w:p w:rsidR="00B53B19" w:rsidRPr="007D50FD" w:rsidRDefault="00B53B19" w:rsidP="00B53B19">
      <w:pPr>
        <w:pStyle w:val="af5"/>
        <w:spacing w:after="0"/>
        <w:ind w:left="851" w:right="141"/>
        <w:jc w:val="center"/>
        <w:rPr>
          <w:b/>
          <w:sz w:val="26"/>
          <w:szCs w:val="26"/>
          <w:lang w:val="uk-UA"/>
        </w:rPr>
      </w:pPr>
    </w:p>
    <w:p w:rsidR="009C543C" w:rsidRPr="00F479B5" w:rsidRDefault="009C543C" w:rsidP="009C543C">
      <w:pPr>
        <w:widowControl w:val="0"/>
        <w:shd w:val="clear" w:color="auto" w:fill="FFFFFF"/>
        <w:jc w:val="both"/>
        <w:rPr>
          <w:b/>
          <w:lang w:val="uk-UA"/>
        </w:rPr>
      </w:pPr>
    </w:p>
    <w:p w:rsidR="009C543C" w:rsidRDefault="009C543C" w:rsidP="009C543C">
      <w:pPr>
        <w:autoSpaceDE w:val="0"/>
        <w:autoSpaceDN w:val="0"/>
        <w:adjustRightInd w:val="0"/>
        <w:jc w:val="center"/>
        <w:rPr>
          <w:rFonts w:eastAsia="Calibri"/>
          <w:b/>
          <w:lang w:val="uk-UA"/>
        </w:rPr>
      </w:pPr>
    </w:p>
    <w:p w:rsidR="009C543C" w:rsidRDefault="009C543C" w:rsidP="009C543C">
      <w:pPr>
        <w:autoSpaceDE w:val="0"/>
        <w:autoSpaceDN w:val="0"/>
        <w:adjustRightInd w:val="0"/>
        <w:rPr>
          <w:rFonts w:eastAsia="Calibri"/>
          <w:b/>
          <w:lang w:val="uk-UA"/>
        </w:rPr>
      </w:pPr>
      <w:r w:rsidRPr="00F479B5">
        <w:rPr>
          <w:rFonts w:eastAsia="Calibri"/>
          <w:b/>
          <w:lang w:val="uk-UA"/>
        </w:rPr>
        <w:t>Допоміжна</w:t>
      </w:r>
      <w:r w:rsidR="009F098B">
        <w:rPr>
          <w:rFonts w:eastAsia="Calibri"/>
          <w:b/>
          <w:lang w:val="uk-UA"/>
        </w:rPr>
        <w:t xml:space="preserve"> </w:t>
      </w:r>
    </w:p>
    <w:p w:rsidR="009F098B" w:rsidRDefault="009F098B" w:rsidP="009C543C">
      <w:pPr>
        <w:autoSpaceDE w:val="0"/>
        <w:autoSpaceDN w:val="0"/>
        <w:adjustRightInd w:val="0"/>
        <w:rPr>
          <w:rFonts w:eastAsia="Calibri"/>
          <w:b/>
          <w:lang w:val="uk-UA"/>
        </w:rPr>
      </w:pPr>
    </w:p>
    <w:p w:rsidR="009F098B" w:rsidRPr="004A2013" w:rsidRDefault="009F098B" w:rsidP="009F098B">
      <w:pPr>
        <w:pStyle w:val="af5"/>
        <w:numPr>
          <w:ilvl w:val="0"/>
          <w:numId w:val="11"/>
        </w:numPr>
        <w:spacing w:before="120" w:after="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СНиП ІІ-4-79*   Естественное и искусственное освещение</w:t>
      </w:r>
      <w:r w:rsidRPr="004A2013">
        <w:rPr>
          <w:sz w:val="24"/>
          <w:szCs w:val="26"/>
          <w:lang w:val="uk-UA"/>
        </w:rPr>
        <w:t xml:space="preserve">. - </w:t>
      </w:r>
      <w:r w:rsidRPr="004A2013">
        <w:rPr>
          <w:sz w:val="24"/>
          <w:szCs w:val="26"/>
        </w:rPr>
        <w:t xml:space="preserve">М.,  </w:t>
      </w:r>
    </w:p>
    <w:p w:rsidR="009F098B" w:rsidRPr="004A2013" w:rsidRDefault="009F098B" w:rsidP="009F098B">
      <w:pPr>
        <w:pStyle w:val="af5"/>
        <w:numPr>
          <w:ilvl w:val="0"/>
          <w:numId w:val="11"/>
        </w:numPr>
        <w:spacing w:before="120" w:after="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ДБН В.1.1-7-2002 С.15 Противопожарные нормы проектирования зданий и сооружений.</w:t>
      </w:r>
    </w:p>
    <w:p w:rsidR="009F098B" w:rsidRPr="004A2013" w:rsidRDefault="009F098B" w:rsidP="009F098B">
      <w:pPr>
        <w:pStyle w:val="af5"/>
        <w:numPr>
          <w:ilvl w:val="0"/>
          <w:numId w:val="11"/>
        </w:numPr>
        <w:spacing w:before="120" w:after="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СНиП 2.09.02.85* Проектирование общественных зданий и сооружений.</w:t>
      </w:r>
    </w:p>
    <w:p w:rsidR="009F098B" w:rsidRPr="004A2013" w:rsidRDefault="009F098B" w:rsidP="009F098B">
      <w:pPr>
        <w:pStyle w:val="af9"/>
        <w:numPr>
          <w:ilvl w:val="0"/>
          <w:numId w:val="11"/>
        </w:numPr>
        <w:tabs>
          <w:tab w:val="num" w:pos="284"/>
        </w:tabs>
        <w:spacing w:before="120"/>
        <w:ind w:left="714" w:right="142" w:hanging="357"/>
        <w:rPr>
          <w:sz w:val="24"/>
          <w:szCs w:val="26"/>
          <w:lang w:val="ru-RU"/>
        </w:rPr>
      </w:pPr>
      <w:r w:rsidRPr="004A2013">
        <w:rPr>
          <w:sz w:val="24"/>
          <w:szCs w:val="26"/>
        </w:rPr>
        <w:t>Каталоги и рекламные листки компаний-производителей отделочных материалов: “Олвис-инжиниринг”, “Полиєдр”, “</w:t>
      </w:r>
      <w:r w:rsidRPr="004A2013">
        <w:rPr>
          <w:sz w:val="24"/>
          <w:szCs w:val="26"/>
          <w:lang w:val="en-US"/>
        </w:rPr>
        <w:t>Pinotex</w:t>
      </w:r>
      <w:r w:rsidRPr="004A2013">
        <w:rPr>
          <w:sz w:val="24"/>
          <w:szCs w:val="26"/>
          <w:lang w:val="ru-RU"/>
        </w:rPr>
        <w:t>”.</w:t>
      </w:r>
    </w:p>
    <w:p w:rsidR="009F098B" w:rsidRPr="004A2013" w:rsidRDefault="009F098B" w:rsidP="009F098B">
      <w:pPr>
        <w:pStyle w:val="af9"/>
        <w:numPr>
          <w:ilvl w:val="0"/>
          <w:numId w:val="11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Карсекин В.И., Бердичевский В.Х. Основы проектирования и интерьер предприятий общественного питания. – К.: Вища шк.,1983.</w:t>
      </w:r>
    </w:p>
    <w:p w:rsidR="009F098B" w:rsidRPr="004A2013" w:rsidRDefault="009F098B" w:rsidP="009F098B">
      <w:pPr>
        <w:pStyle w:val="af9"/>
        <w:numPr>
          <w:ilvl w:val="0"/>
          <w:numId w:val="11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СНиП 11-4-79. Естественное и искусственное освещение. – М.: 1980.</w:t>
      </w:r>
    </w:p>
    <w:p w:rsidR="009F098B" w:rsidRPr="004A2013" w:rsidRDefault="009F098B" w:rsidP="009F098B">
      <w:pPr>
        <w:pStyle w:val="af9"/>
        <w:numPr>
          <w:ilvl w:val="0"/>
          <w:numId w:val="11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НП - 3.21-72. Столовые открытого типа с самообслуживанием.</w:t>
      </w:r>
    </w:p>
    <w:p w:rsidR="009F098B" w:rsidRPr="004A2013" w:rsidRDefault="009F098B" w:rsidP="009F098B">
      <w:pPr>
        <w:pStyle w:val="af9"/>
        <w:numPr>
          <w:ilvl w:val="0"/>
          <w:numId w:val="11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НП - 3.2.2-74. Кафе общего назначения.</w:t>
      </w:r>
    </w:p>
    <w:p w:rsidR="009F098B" w:rsidRPr="004A2013" w:rsidRDefault="009F098B" w:rsidP="009F098B">
      <w:pPr>
        <w:pStyle w:val="af9"/>
        <w:numPr>
          <w:ilvl w:val="0"/>
          <w:numId w:val="11"/>
        </w:numPr>
        <w:spacing w:before="120"/>
        <w:ind w:left="714" w:right="142" w:hanging="357"/>
        <w:rPr>
          <w:sz w:val="24"/>
          <w:szCs w:val="26"/>
        </w:rPr>
      </w:pPr>
      <w:r w:rsidRPr="004A2013">
        <w:rPr>
          <w:sz w:val="24"/>
          <w:szCs w:val="26"/>
        </w:rPr>
        <w:t>НП – 3.2.3-75. Рестораны.</w:t>
      </w:r>
    </w:p>
    <w:p w:rsidR="009F098B" w:rsidRPr="007D50FD" w:rsidRDefault="009F098B" w:rsidP="009F098B">
      <w:pPr>
        <w:pStyle w:val="af9"/>
        <w:ind w:left="720" w:right="141" w:firstLine="0"/>
        <w:rPr>
          <w:sz w:val="26"/>
          <w:szCs w:val="26"/>
        </w:rPr>
      </w:pPr>
    </w:p>
    <w:p w:rsidR="009F098B" w:rsidRPr="00F479B5" w:rsidRDefault="009F098B" w:rsidP="009C543C">
      <w:pPr>
        <w:autoSpaceDE w:val="0"/>
        <w:autoSpaceDN w:val="0"/>
        <w:adjustRightInd w:val="0"/>
        <w:rPr>
          <w:rFonts w:eastAsia="Calibri"/>
          <w:b/>
          <w:lang w:val="uk-UA"/>
        </w:rPr>
      </w:pPr>
    </w:p>
    <w:sectPr w:rsidR="009F098B" w:rsidRPr="00F479B5" w:rsidSect="009E227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8B" w:rsidRDefault="0058288B" w:rsidP="003D7C4F">
      <w:r>
        <w:separator/>
      </w:r>
    </w:p>
  </w:endnote>
  <w:endnote w:type="continuationSeparator" w:id="0">
    <w:p w:rsidR="0058288B" w:rsidRDefault="0058288B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8B" w:rsidRDefault="0058288B" w:rsidP="003D7C4F">
      <w:r>
        <w:separator/>
      </w:r>
    </w:p>
  </w:footnote>
  <w:footnote w:type="continuationSeparator" w:id="0">
    <w:p w:rsidR="0058288B" w:rsidRDefault="0058288B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58" w:rsidRDefault="006F2D58" w:rsidP="006F2D58">
    <w:pPr>
      <w:tabs>
        <w:tab w:val="right" w:pos="9072"/>
      </w:tabs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>ПРОЕКТУВАННЯ</w:t>
    </w:r>
    <w:r w:rsidRPr="00B17991">
      <w:rPr>
        <w:sz w:val="18"/>
        <w:szCs w:val="18"/>
        <w:lang w:val="uk-UA"/>
      </w:rPr>
      <w:t xml:space="preserve"> </w:t>
    </w:r>
  </w:p>
  <w:p w:rsidR="00B53B19" w:rsidRPr="00B17991" w:rsidRDefault="00B53B19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A11D2"/>
    <w:multiLevelType w:val="hybridMultilevel"/>
    <w:tmpl w:val="D7209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3A9F"/>
    <w:multiLevelType w:val="hybridMultilevel"/>
    <w:tmpl w:val="96C0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F5F02"/>
    <w:multiLevelType w:val="hybridMultilevel"/>
    <w:tmpl w:val="3D8C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427D0"/>
    <w:multiLevelType w:val="hybridMultilevel"/>
    <w:tmpl w:val="CBF6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609C"/>
    <w:rsid w:val="00030095"/>
    <w:rsid w:val="00043756"/>
    <w:rsid w:val="00044CDC"/>
    <w:rsid w:val="00045EAB"/>
    <w:rsid w:val="000476E2"/>
    <w:rsid w:val="00052555"/>
    <w:rsid w:val="0005492D"/>
    <w:rsid w:val="00061FD7"/>
    <w:rsid w:val="00081F6B"/>
    <w:rsid w:val="00091644"/>
    <w:rsid w:val="00093C5F"/>
    <w:rsid w:val="00096B77"/>
    <w:rsid w:val="000A0CE8"/>
    <w:rsid w:val="000A34E8"/>
    <w:rsid w:val="000A6104"/>
    <w:rsid w:val="000A753B"/>
    <w:rsid w:val="000C3CF2"/>
    <w:rsid w:val="000C4353"/>
    <w:rsid w:val="000C5F3C"/>
    <w:rsid w:val="000E5FCA"/>
    <w:rsid w:val="00114F2C"/>
    <w:rsid w:val="00136CA4"/>
    <w:rsid w:val="00146C49"/>
    <w:rsid w:val="001525E4"/>
    <w:rsid w:val="0015274E"/>
    <w:rsid w:val="001623D1"/>
    <w:rsid w:val="00162746"/>
    <w:rsid w:val="00164795"/>
    <w:rsid w:val="001764C6"/>
    <w:rsid w:val="00183184"/>
    <w:rsid w:val="00183C3A"/>
    <w:rsid w:val="001A1D1C"/>
    <w:rsid w:val="001A4A99"/>
    <w:rsid w:val="001B0B0F"/>
    <w:rsid w:val="001B79C9"/>
    <w:rsid w:val="001C36E0"/>
    <w:rsid w:val="001C71D5"/>
    <w:rsid w:val="001F79C6"/>
    <w:rsid w:val="00212659"/>
    <w:rsid w:val="002341AC"/>
    <w:rsid w:val="002510F2"/>
    <w:rsid w:val="002531AF"/>
    <w:rsid w:val="0025732A"/>
    <w:rsid w:val="0025786F"/>
    <w:rsid w:val="002612B2"/>
    <w:rsid w:val="00261460"/>
    <w:rsid w:val="00281319"/>
    <w:rsid w:val="002871F0"/>
    <w:rsid w:val="00291EBC"/>
    <w:rsid w:val="0029551A"/>
    <w:rsid w:val="00296D45"/>
    <w:rsid w:val="002A47DF"/>
    <w:rsid w:val="002A6B81"/>
    <w:rsid w:val="002B259C"/>
    <w:rsid w:val="002C3F1E"/>
    <w:rsid w:val="002E1FF2"/>
    <w:rsid w:val="002F5F92"/>
    <w:rsid w:val="0030184B"/>
    <w:rsid w:val="00302604"/>
    <w:rsid w:val="00314889"/>
    <w:rsid w:val="00314D22"/>
    <w:rsid w:val="00321976"/>
    <w:rsid w:val="00325608"/>
    <w:rsid w:val="00326EA6"/>
    <w:rsid w:val="0033704F"/>
    <w:rsid w:val="003617B0"/>
    <w:rsid w:val="00362255"/>
    <w:rsid w:val="00362897"/>
    <w:rsid w:val="00366571"/>
    <w:rsid w:val="003707B1"/>
    <w:rsid w:val="0037358D"/>
    <w:rsid w:val="0037365F"/>
    <w:rsid w:val="00380B8A"/>
    <w:rsid w:val="00383F12"/>
    <w:rsid w:val="00385297"/>
    <w:rsid w:val="003A0F68"/>
    <w:rsid w:val="003A2D3D"/>
    <w:rsid w:val="003A472A"/>
    <w:rsid w:val="003A5B12"/>
    <w:rsid w:val="003B3123"/>
    <w:rsid w:val="003B6510"/>
    <w:rsid w:val="003B6747"/>
    <w:rsid w:val="003C4F10"/>
    <w:rsid w:val="003D168A"/>
    <w:rsid w:val="003D7C4F"/>
    <w:rsid w:val="003E50CA"/>
    <w:rsid w:val="003F2C18"/>
    <w:rsid w:val="003F4202"/>
    <w:rsid w:val="0040061F"/>
    <w:rsid w:val="00405F5C"/>
    <w:rsid w:val="0040692C"/>
    <w:rsid w:val="004077D3"/>
    <w:rsid w:val="00415A6E"/>
    <w:rsid w:val="00415BC5"/>
    <w:rsid w:val="00420299"/>
    <w:rsid w:val="00425C88"/>
    <w:rsid w:val="0043449C"/>
    <w:rsid w:val="00461729"/>
    <w:rsid w:val="004727B0"/>
    <w:rsid w:val="004813BE"/>
    <w:rsid w:val="00484AAE"/>
    <w:rsid w:val="004A11BB"/>
    <w:rsid w:val="004B59FF"/>
    <w:rsid w:val="004C00D5"/>
    <w:rsid w:val="004E3799"/>
    <w:rsid w:val="004F1D9A"/>
    <w:rsid w:val="00500DD5"/>
    <w:rsid w:val="0050361C"/>
    <w:rsid w:val="00505802"/>
    <w:rsid w:val="005171A9"/>
    <w:rsid w:val="0051764A"/>
    <w:rsid w:val="00536B59"/>
    <w:rsid w:val="00550A1B"/>
    <w:rsid w:val="00572F31"/>
    <w:rsid w:val="0058288B"/>
    <w:rsid w:val="00586240"/>
    <w:rsid w:val="00596A1B"/>
    <w:rsid w:val="005A0AA3"/>
    <w:rsid w:val="005B1093"/>
    <w:rsid w:val="005B13AE"/>
    <w:rsid w:val="005B25BD"/>
    <w:rsid w:val="005B26C6"/>
    <w:rsid w:val="005B3A15"/>
    <w:rsid w:val="005C1482"/>
    <w:rsid w:val="005C2799"/>
    <w:rsid w:val="005C5AA9"/>
    <w:rsid w:val="005C712F"/>
    <w:rsid w:val="005D20D0"/>
    <w:rsid w:val="005D3188"/>
    <w:rsid w:val="005D5163"/>
    <w:rsid w:val="005E3ACF"/>
    <w:rsid w:val="005F4217"/>
    <w:rsid w:val="0060193D"/>
    <w:rsid w:val="00611194"/>
    <w:rsid w:val="00613B53"/>
    <w:rsid w:val="00631F31"/>
    <w:rsid w:val="00640BDE"/>
    <w:rsid w:val="0064281D"/>
    <w:rsid w:val="00645B16"/>
    <w:rsid w:val="006503BD"/>
    <w:rsid w:val="00660951"/>
    <w:rsid w:val="0067513A"/>
    <w:rsid w:val="00675A1D"/>
    <w:rsid w:val="00682802"/>
    <w:rsid w:val="0068354C"/>
    <w:rsid w:val="00697339"/>
    <w:rsid w:val="006C37AA"/>
    <w:rsid w:val="006D59C3"/>
    <w:rsid w:val="006D5B6F"/>
    <w:rsid w:val="006D60B8"/>
    <w:rsid w:val="006D6CA6"/>
    <w:rsid w:val="006D7F86"/>
    <w:rsid w:val="006E6153"/>
    <w:rsid w:val="006F2D58"/>
    <w:rsid w:val="006F7B18"/>
    <w:rsid w:val="00701676"/>
    <w:rsid w:val="00701CC9"/>
    <w:rsid w:val="00702F08"/>
    <w:rsid w:val="00710F58"/>
    <w:rsid w:val="00711F63"/>
    <w:rsid w:val="00720D16"/>
    <w:rsid w:val="00725077"/>
    <w:rsid w:val="007538E5"/>
    <w:rsid w:val="0075722C"/>
    <w:rsid w:val="00764A30"/>
    <w:rsid w:val="00774DEF"/>
    <w:rsid w:val="00776DDA"/>
    <w:rsid w:val="00793015"/>
    <w:rsid w:val="00796E66"/>
    <w:rsid w:val="007A0162"/>
    <w:rsid w:val="007B65F0"/>
    <w:rsid w:val="007C39E7"/>
    <w:rsid w:val="007D0AA6"/>
    <w:rsid w:val="007E4D5D"/>
    <w:rsid w:val="007E75DD"/>
    <w:rsid w:val="008040C6"/>
    <w:rsid w:val="00843ED7"/>
    <w:rsid w:val="00846A68"/>
    <w:rsid w:val="008547B4"/>
    <w:rsid w:val="0087618C"/>
    <w:rsid w:val="0088743F"/>
    <w:rsid w:val="008B4985"/>
    <w:rsid w:val="008B69CC"/>
    <w:rsid w:val="008D411C"/>
    <w:rsid w:val="008D4D16"/>
    <w:rsid w:val="008E634C"/>
    <w:rsid w:val="008F4330"/>
    <w:rsid w:val="00901970"/>
    <w:rsid w:val="00902F15"/>
    <w:rsid w:val="00905C47"/>
    <w:rsid w:val="00906B5A"/>
    <w:rsid w:val="0092235A"/>
    <w:rsid w:val="00923073"/>
    <w:rsid w:val="00944F03"/>
    <w:rsid w:val="00956721"/>
    <w:rsid w:val="00960436"/>
    <w:rsid w:val="00967FBA"/>
    <w:rsid w:val="00971904"/>
    <w:rsid w:val="0098009B"/>
    <w:rsid w:val="00982F1A"/>
    <w:rsid w:val="0098562A"/>
    <w:rsid w:val="0099519A"/>
    <w:rsid w:val="009A0222"/>
    <w:rsid w:val="009A29A6"/>
    <w:rsid w:val="009B086C"/>
    <w:rsid w:val="009B4BBE"/>
    <w:rsid w:val="009C460E"/>
    <w:rsid w:val="009C543C"/>
    <w:rsid w:val="009D503A"/>
    <w:rsid w:val="009E2276"/>
    <w:rsid w:val="009E7598"/>
    <w:rsid w:val="009F098B"/>
    <w:rsid w:val="00A01876"/>
    <w:rsid w:val="00A01BCB"/>
    <w:rsid w:val="00A0458E"/>
    <w:rsid w:val="00A1029C"/>
    <w:rsid w:val="00A17A2B"/>
    <w:rsid w:val="00A26FF7"/>
    <w:rsid w:val="00A35B69"/>
    <w:rsid w:val="00A40CE3"/>
    <w:rsid w:val="00A52C10"/>
    <w:rsid w:val="00A5651C"/>
    <w:rsid w:val="00A5674C"/>
    <w:rsid w:val="00A6130B"/>
    <w:rsid w:val="00A6186B"/>
    <w:rsid w:val="00A703EF"/>
    <w:rsid w:val="00A71331"/>
    <w:rsid w:val="00A722F1"/>
    <w:rsid w:val="00A90545"/>
    <w:rsid w:val="00A91993"/>
    <w:rsid w:val="00A965A0"/>
    <w:rsid w:val="00AB1A9D"/>
    <w:rsid w:val="00AB2B35"/>
    <w:rsid w:val="00AB3731"/>
    <w:rsid w:val="00AB54DB"/>
    <w:rsid w:val="00AC64D9"/>
    <w:rsid w:val="00AD4732"/>
    <w:rsid w:val="00AD689D"/>
    <w:rsid w:val="00AF526A"/>
    <w:rsid w:val="00AF7849"/>
    <w:rsid w:val="00B06FC9"/>
    <w:rsid w:val="00B121A9"/>
    <w:rsid w:val="00B13128"/>
    <w:rsid w:val="00B17991"/>
    <w:rsid w:val="00B375F7"/>
    <w:rsid w:val="00B4415A"/>
    <w:rsid w:val="00B50D5F"/>
    <w:rsid w:val="00B53B19"/>
    <w:rsid w:val="00B55EE0"/>
    <w:rsid w:val="00B56DE2"/>
    <w:rsid w:val="00B603EE"/>
    <w:rsid w:val="00B678BF"/>
    <w:rsid w:val="00B76663"/>
    <w:rsid w:val="00B82384"/>
    <w:rsid w:val="00BB3CD1"/>
    <w:rsid w:val="00BB4CF4"/>
    <w:rsid w:val="00BD4539"/>
    <w:rsid w:val="00BE1032"/>
    <w:rsid w:val="00BF0BE6"/>
    <w:rsid w:val="00BF3A65"/>
    <w:rsid w:val="00C03124"/>
    <w:rsid w:val="00C04D7C"/>
    <w:rsid w:val="00C06407"/>
    <w:rsid w:val="00C13B0A"/>
    <w:rsid w:val="00C20A6B"/>
    <w:rsid w:val="00C22145"/>
    <w:rsid w:val="00C25AA9"/>
    <w:rsid w:val="00C41DB6"/>
    <w:rsid w:val="00C43164"/>
    <w:rsid w:val="00C45FC9"/>
    <w:rsid w:val="00C466B8"/>
    <w:rsid w:val="00C46CE9"/>
    <w:rsid w:val="00C47186"/>
    <w:rsid w:val="00C516BC"/>
    <w:rsid w:val="00C537E2"/>
    <w:rsid w:val="00C61FD5"/>
    <w:rsid w:val="00C63695"/>
    <w:rsid w:val="00C75FBD"/>
    <w:rsid w:val="00C76ADF"/>
    <w:rsid w:val="00C778A5"/>
    <w:rsid w:val="00C77D00"/>
    <w:rsid w:val="00C816A4"/>
    <w:rsid w:val="00C954EA"/>
    <w:rsid w:val="00C971BC"/>
    <w:rsid w:val="00CA4829"/>
    <w:rsid w:val="00CA49DF"/>
    <w:rsid w:val="00CA6537"/>
    <w:rsid w:val="00CA6802"/>
    <w:rsid w:val="00CB02FB"/>
    <w:rsid w:val="00CB3B13"/>
    <w:rsid w:val="00CB63E5"/>
    <w:rsid w:val="00CC26BA"/>
    <w:rsid w:val="00CC3B19"/>
    <w:rsid w:val="00CD3694"/>
    <w:rsid w:val="00CE05D8"/>
    <w:rsid w:val="00CE7AB8"/>
    <w:rsid w:val="00CF2EFB"/>
    <w:rsid w:val="00D30477"/>
    <w:rsid w:val="00D34A49"/>
    <w:rsid w:val="00D34E47"/>
    <w:rsid w:val="00D42094"/>
    <w:rsid w:val="00D44C7E"/>
    <w:rsid w:val="00D47860"/>
    <w:rsid w:val="00D54AAB"/>
    <w:rsid w:val="00D572D6"/>
    <w:rsid w:val="00D6010C"/>
    <w:rsid w:val="00D65149"/>
    <w:rsid w:val="00D66123"/>
    <w:rsid w:val="00D749CC"/>
    <w:rsid w:val="00D74F53"/>
    <w:rsid w:val="00D8511F"/>
    <w:rsid w:val="00D8676B"/>
    <w:rsid w:val="00D91496"/>
    <w:rsid w:val="00DA01EC"/>
    <w:rsid w:val="00DA3302"/>
    <w:rsid w:val="00DB3C9B"/>
    <w:rsid w:val="00DC0793"/>
    <w:rsid w:val="00DC1366"/>
    <w:rsid w:val="00DC448D"/>
    <w:rsid w:val="00DC61F9"/>
    <w:rsid w:val="00DD02CE"/>
    <w:rsid w:val="00DD6BAD"/>
    <w:rsid w:val="00DF1329"/>
    <w:rsid w:val="00E02FEF"/>
    <w:rsid w:val="00E05E26"/>
    <w:rsid w:val="00E1366D"/>
    <w:rsid w:val="00E27689"/>
    <w:rsid w:val="00E356F4"/>
    <w:rsid w:val="00E357FE"/>
    <w:rsid w:val="00E375D9"/>
    <w:rsid w:val="00E40D20"/>
    <w:rsid w:val="00E41687"/>
    <w:rsid w:val="00E43833"/>
    <w:rsid w:val="00E471C6"/>
    <w:rsid w:val="00E5548D"/>
    <w:rsid w:val="00E625C5"/>
    <w:rsid w:val="00E656D3"/>
    <w:rsid w:val="00E72869"/>
    <w:rsid w:val="00E73682"/>
    <w:rsid w:val="00E757D5"/>
    <w:rsid w:val="00E8546A"/>
    <w:rsid w:val="00E877C3"/>
    <w:rsid w:val="00E96C57"/>
    <w:rsid w:val="00EB210B"/>
    <w:rsid w:val="00EB3822"/>
    <w:rsid w:val="00EB4975"/>
    <w:rsid w:val="00ED651D"/>
    <w:rsid w:val="00ED6742"/>
    <w:rsid w:val="00EF0792"/>
    <w:rsid w:val="00F0211C"/>
    <w:rsid w:val="00F0342A"/>
    <w:rsid w:val="00F03E7D"/>
    <w:rsid w:val="00F0458C"/>
    <w:rsid w:val="00F1347C"/>
    <w:rsid w:val="00F143EE"/>
    <w:rsid w:val="00F26733"/>
    <w:rsid w:val="00F32BE8"/>
    <w:rsid w:val="00F33A85"/>
    <w:rsid w:val="00F41213"/>
    <w:rsid w:val="00F41542"/>
    <w:rsid w:val="00F50513"/>
    <w:rsid w:val="00F54B14"/>
    <w:rsid w:val="00F54CCA"/>
    <w:rsid w:val="00F6463E"/>
    <w:rsid w:val="00F658A5"/>
    <w:rsid w:val="00F65F4F"/>
    <w:rsid w:val="00FC152B"/>
    <w:rsid w:val="00FC4889"/>
    <w:rsid w:val="00FD3BBC"/>
    <w:rsid w:val="00FD3D4B"/>
    <w:rsid w:val="00FE7627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basedOn w:val="a0"/>
    <w:link w:val="af5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basedOn w:val="a0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character" w:customStyle="1" w:styleId="tlid-translation">
    <w:name w:val="tlid-translation"/>
    <w:basedOn w:val="a0"/>
    <w:rsid w:val="00901970"/>
  </w:style>
  <w:style w:type="paragraph" w:styleId="af9">
    <w:name w:val="Block Text"/>
    <w:basedOn w:val="a"/>
    <w:semiHidden/>
    <w:rsid w:val="009F098B"/>
    <w:pPr>
      <w:ind w:left="-426" w:right="-241" w:firstLine="710"/>
    </w:pPr>
    <w:rPr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GIZ 25</cp:lastModifiedBy>
  <cp:revision>2</cp:revision>
  <cp:lastPrinted>2020-10-22T18:36:00Z</cp:lastPrinted>
  <dcterms:created xsi:type="dcterms:W3CDTF">2021-01-21T13:50:00Z</dcterms:created>
  <dcterms:modified xsi:type="dcterms:W3CDTF">2021-01-21T13:50:00Z</dcterms:modified>
</cp:coreProperties>
</file>