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17" w:rsidRDefault="00E52417" w:rsidP="00E52417">
      <w:pPr>
        <w:pStyle w:val="a3"/>
        <w:ind w:left="417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63644" cy="5897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44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17" w:rsidRDefault="00E52417" w:rsidP="00E52417">
      <w:pPr>
        <w:pStyle w:val="a3"/>
        <w:spacing w:before="10"/>
        <w:ind w:left="0"/>
        <w:rPr>
          <w:sz w:val="6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661"/>
        <w:gridCol w:w="2986"/>
        <w:gridCol w:w="2118"/>
        <w:gridCol w:w="2303"/>
      </w:tblGrid>
      <w:tr w:rsidR="00E52417" w:rsidRPr="00215565" w:rsidTr="00CB2DD8">
        <w:trPr>
          <w:trHeight w:val="500"/>
        </w:trPr>
        <w:tc>
          <w:tcPr>
            <w:tcW w:w="9067" w:type="dxa"/>
            <w:gridSpan w:val="4"/>
          </w:tcPr>
          <w:p w:rsidR="00E52417" w:rsidRPr="00810173" w:rsidRDefault="00E52417" w:rsidP="00CB2DD8">
            <w:pPr>
              <w:pStyle w:val="TableParagraph"/>
              <w:spacing w:line="223" w:lineRule="exact"/>
              <w:ind w:left="1761"/>
              <w:rPr>
                <w:sz w:val="20"/>
                <w:lang w:val="ru-RU"/>
              </w:rPr>
            </w:pPr>
            <w:r w:rsidRPr="00810173">
              <w:rPr>
                <w:sz w:val="20"/>
                <w:lang w:val="ru-RU"/>
              </w:rPr>
              <w:t>ХАРКІВСЬКА ДЕРЖАВНА АКАДЕМІЯ ДИЗАЙНУ І МИСТЕЦТВ</w:t>
            </w:r>
          </w:p>
        </w:tc>
      </w:tr>
      <w:tr w:rsidR="00E52417" w:rsidTr="00CB2DD8">
        <w:trPr>
          <w:trHeight w:val="240"/>
        </w:trPr>
        <w:tc>
          <w:tcPr>
            <w:tcW w:w="1661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4" w:lineRule="exact"/>
              <w:rPr>
                <w:lang w:val="uk-UA"/>
              </w:rPr>
            </w:pPr>
            <w:r w:rsidRPr="009A1335">
              <w:rPr>
                <w:lang w:val="uk-UA"/>
              </w:rPr>
              <w:t>Факультет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4" w:lineRule="exact"/>
              <w:ind w:left="115"/>
              <w:rPr>
                <w:lang w:val="uk-UA"/>
              </w:rPr>
            </w:pPr>
            <w:r w:rsidRPr="009A1335">
              <w:rPr>
                <w:lang w:val="uk-UA"/>
              </w:rPr>
              <w:t>Дизайн середовища</w:t>
            </w:r>
          </w:p>
        </w:tc>
        <w:tc>
          <w:tcPr>
            <w:tcW w:w="2118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4" w:lineRule="exact"/>
              <w:ind w:left="100"/>
              <w:rPr>
                <w:lang w:val="uk-UA"/>
              </w:rPr>
            </w:pPr>
            <w:r w:rsidRPr="009A1335">
              <w:rPr>
                <w:lang w:val="uk-UA"/>
              </w:rPr>
              <w:t>Рівень вищої освіти</w:t>
            </w:r>
          </w:p>
        </w:tc>
        <w:tc>
          <w:tcPr>
            <w:tcW w:w="2302" w:type="dxa"/>
          </w:tcPr>
          <w:p w:rsidR="00E52417" w:rsidRPr="009A1335" w:rsidRDefault="00E52417" w:rsidP="00CB2DD8">
            <w:pPr>
              <w:pStyle w:val="TableParagraph"/>
              <w:spacing w:line="234" w:lineRule="exact"/>
              <w:ind w:left="156"/>
              <w:rPr>
                <w:lang w:val="uk-UA"/>
              </w:rPr>
            </w:pPr>
            <w:r w:rsidRPr="009A1335">
              <w:rPr>
                <w:lang w:val="uk-UA"/>
              </w:rPr>
              <w:t>перший (бакалавр)</w:t>
            </w:r>
          </w:p>
        </w:tc>
      </w:tr>
      <w:tr w:rsidR="00E52417" w:rsidTr="00CB2DD8">
        <w:trPr>
          <w:trHeight w:val="240"/>
        </w:trPr>
        <w:tc>
          <w:tcPr>
            <w:tcW w:w="1661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4" w:lineRule="exact"/>
              <w:rPr>
                <w:lang w:val="uk-UA"/>
              </w:rPr>
            </w:pPr>
            <w:r w:rsidRPr="009A1335">
              <w:rPr>
                <w:lang w:val="uk-UA"/>
              </w:rPr>
              <w:t>Кафедра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4" w:lineRule="exact"/>
              <w:ind w:left="115"/>
              <w:rPr>
                <w:lang w:val="uk-UA"/>
              </w:rPr>
            </w:pPr>
            <w:r w:rsidRPr="009A1335">
              <w:rPr>
                <w:lang w:val="uk-UA"/>
              </w:rPr>
              <w:t>Дизайн середовища</w:t>
            </w:r>
          </w:p>
        </w:tc>
        <w:tc>
          <w:tcPr>
            <w:tcW w:w="2118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4" w:lineRule="exact"/>
              <w:ind w:left="100"/>
              <w:rPr>
                <w:lang w:val="uk-UA"/>
              </w:rPr>
            </w:pPr>
            <w:r w:rsidRPr="009A1335">
              <w:rPr>
                <w:lang w:val="uk-UA"/>
              </w:rPr>
              <w:t>Рік навчання</w:t>
            </w:r>
          </w:p>
        </w:tc>
        <w:tc>
          <w:tcPr>
            <w:tcW w:w="2302" w:type="dxa"/>
          </w:tcPr>
          <w:p w:rsidR="00E52417" w:rsidRPr="009A1335" w:rsidRDefault="00E52417" w:rsidP="00CB2DD8">
            <w:pPr>
              <w:pStyle w:val="TableParagraph"/>
              <w:spacing w:line="234" w:lineRule="exact"/>
              <w:ind w:left="156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E52417" w:rsidTr="00CB2DD8">
        <w:trPr>
          <w:trHeight w:val="240"/>
        </w:trPr>
        <w:tc>
          <w:tcPr>
            <w:tcW w:w="1661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2" w:lineRule="exact"/>
              <w:rPr>
                <w:lang w:val="uk-UA"/>
              </w:rPr>
            </w:pPr>
            <w:r w:rsidRPr="009A1335">
              <w:rPr>
                <w:lang w:val="uk-UA"/>
              </w:rPr>
              <w:t>Галузь знань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2" w:lineRule="exact"/>
              <w:ind w:left="115"/>
              <w:rPr>
                <w:lang w:val="uk-UA"/>
              </w:rPr>
            </w:pPr>
            <w:r w:rsidRPr="009A1335">
              <w:rPr>
                <w:lang w:val="uk-UA"/>
              </w:rPr>
              <w:t>02 Культура і мистецтво</w:t>
            </w:r>
          </w:p>
        </w:tc>
        <w:tc>
          <w:tcPr>
            <w:tcW w:w="2118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32" w:lineRule="exact"/>
              <w:ind w:left="100"/>
              <w:rPr>
                <w:lang w:val="uk-UA"/>
              </w:rPr>
            </w:pPr>
            <w:r w:rsidRPr="009A1335">
              <w:rPr>
                <w:lang w:val="uk-UA"/>
              </w:rPr>
              <w:t>Вид дисципліни</w:t>
            </w:r>
          </w:p>
        </w:tc>
        <w:tc>
          <w:tcPr>
            <w:tcW w:w="2302" w:type="dxa"/>
          </w:tcPr>
          <w:p w:rsidR="00E52417" w:rsidRPr="009A1335" w:rsidRDefault="00E52417" w:rsidP="00CB2DD8">
            <w:pPr>
              <w:pStyle w:val="TableParagraph"/>
              <w:spacing w:line="232" w:lineRule="exact"/>
              <w:ind w:left="156"/>
              <w:rPr>
                <w:lang w:val="uk-UA"/>
              </w:rPr>
            </w:pPr>
            <w:r w:rsidRPr="009A1335">
              <w:rPr>
                <w:lang w:val="uk-UA"/>
              </w:rPr>
              <w:t>Обов’язкова</w:t>
            </w:r>
          </w:p>
        </w:tc>
      </w:tr>
      <w:tr w:rsidR="00E52417" w:rsidTr="00CB2DD8">
        <w:trPr>
          <w:trHeight w:val="240"/>
        </w:trPr>
        <w:tc>
          <w:tcPr>
            <w:tcW w:w="1661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27" w:lineRule="exact"/>
              <w:rPr>
                <w:lang w:val="uk-UA"/>
              </w:rPr>
            </w:pPr>
            <w:r w:rsidRPr="009A1335">
              <w:rPr>
                <w:lang w:val="uk-UA"/>
              </w:rPr>
              <w:t>Спеціальність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27" w:lineRule="exact"/>
              <w:ind w:left="115"/>
              <w:rPr>
                <w:lang w:val="uk-UA"/>
              </w:rPr>
            </w:pPr>
            <w:r w:rsidRPr="009A1335">
              <w:rPr>
                <w:lang w:val="uk-UA"/>
              </w:rPr>
              <w:t>022 Дизайн</w:t>
            </w:r>
          </w:p>
        </w:tc>
        <w:tc>
          <w:tcPr>
            <w:tcW w:w="2118" w:type="dxa"/>
            <w:tcBorders>
              <w:left w:val="single" w:sz="4" w:space="0" w:color="000000"/>
            </w:tcBorders>
          </w:tcPr>
          <w:p w:rsidR="00E52417" w:rsidRPr="009A1335" w:rsidRDefault="00E52417" w:rsidP="00CB2DD8">
            <w:pPr>
              <w:pStyle w:val="TableParagraph"/>
              <w:spacing w:line="227" w:lineRule="exact"/>
              <w:ind w:left="100"/>
              <w:rPr>
                <w:lang w:val="uk-UA"/>
              </w:rPr>
            </w:pPr>
            <w:r w:rsidRPr="009A1335">
              <w:rPr>
                <w:lang w:val="uk-UA"/>
              </w:rPr>
              <w:t>Семестри</w:t>
            </w:r>
          </w:p>
        </w:tc>
        <w:tc>
          <w:tcPr>
            <w:tcW w:w="2302" w:type="dxa"/>
          </w:tcPr>
          <w:p w:rsidR="00E52417" w:rsidRPr="009A1335" w:rsidRDefault="00ED5E9E" w:rsidP="00CB2DD8">
            <w:pPr>
              <w:pStyle w:val="TableParagraph"/>
              <w:spacing w:line="227" w:lineRule="exact"/>
              <w:ind w:left="156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E52417" w:rsidRPr="00215565" w:rsidTr="00CB2DD8">
        <w:trPr>
          <w:trHeight w:val="1680"/>
        </w:trPr>
        <w:tc>
          <w:tcPr>
            <w:tcW w:w="9067" w:type="dxa"/>
            <w:gridSpan w:val="4"/>
          </w:tcPr>
          <w:p w:rsidR="00E52417" w:rsidRPr="00810173" w:rsidRDefault="00E52417" w:rsidP="00CB2DD8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E52417" w:rsidRDefault="00E52417" w:rsidP="00CB2DD8">
            <w:pPr>
              <w:pStyle w:val="TableParagraph"/>
              <w:spacing w:before="229"/>
              <w:ind w:left="0" w:firstLine="22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КОНСТРУЮВАННЯ ОБЛАДНАННЯ</w:t>
            </w:r>
          </w:p>
          <w:p w:rsidR="00215565" w:rsidRPr="00215565" w:rsidRDefault="00215565" w:rsidP="00CB2DD8">
            <w:pPr>
              <w:pStyle w:val="TableParagraph"/>
              <w:spacing w:before="229"/>
              <w:ind w:left="0" w:firstLine="22"/>
              <w:jc w:val="center"/>
              <w:rPr>
                <w:b/>
                <w:i/>
                <w:sz w:val="28"/>
                <w:lang w:val="uk-UA"/>
              </w:rPr>
            </w:pPr>
            <w:r w:rsidRPr="00215565">
              <w:rPr>
                <w:b/>
                <w:i/>
                <w:sz w:val="28"/>
                <w:lang w:val="uk-UA"/>
              </w:rPr>
              <w:t>ОПП Дизайн середовища</w:t>
            </w:r>
          </w:p>
          <w:p w:rsidR="00E52417" w:rsidRPr="005C3592" w:rsidRDefault="00E52417" w:rsidP="00CB2DD8">
            <w:pPr>
              <w:pStyle w:val="TableParagraph"/>
              <w:spacing w:before="118"/>
              <w:ind w:left="3406" w:right="2808"/>
              <w:jc w:val="center"/>
              <w:rPr>
                <w:sz w:val="24"/>
                <w:lang w:val="uk-UA"/>
              </w:rPr>
            </w:pPr>
            <w:r w:rsidRPr="00810173">
              <w:rPr>
                <w:lang w:val="ru-RU"/>
              </w:rPr>
              <w:t xml:space="preserve">Семестр </w:t>
            </w:r>
            <w:r w:rsidR="00816BFA">
              <w:rPr>
                <w:sz w:val="24"/>
                <w:lang w:val="ru-RU"/>
              </w:rPr>
              <w:t>8</w:t>
            </w:r>
            <w:r w:rsidRPr="00810173">
              <w:rPr>
                <w:sz w:val="24"/>
                <w:lang w:val="ru-RU"/>
              </w:rPr>
              <w:t xml:space="preserve"> (</w:t>
            </w:r>
            <w:r w:rsidR="00816BFA">
              <w:rPr>
                <w:sz w:val="24"/>
                <w:lang w:val="uk-UA"/>
              </w:rPr>
              <w:t>весна</w:t>
            </w:r>
            <w:r w:rsidRPr="005C3592">
              <w:rPr>
                <w:sz w:val="24"/>
                <w:lang w:val="uk-UA"/>
              </w:rPr>
              <w:t xml:space="preserve"> 202</w:t>
            </w:r>
            <w:r w:rsidR="00816BFA">
              <w:rPr>
                <w:sz w:val="24"/>
                <w:lang w:val="uk-UA"/>
              </w:rPr>
              <w:t>1</w:t>
            </w:r>
            <w:r w:rsidRPr="005C3592">
              <w:rPr>
                <w:sz w:val="24"/>
                <w:lang w:val="uk-UA"/>
              </w:rPr>
              <w:t>)</w:t>
            </w:r>
          </w:p>
          <w:p w:rsidR="00E52417" w:rsidRPr="00810173" w:rsidRDefault="00E52417" w:rsidP="00CB2DD8">
            <w:pPr>
              <w:pStyle w:val="TableParagraph"/>
              <w:spacing w:before="1"/>
              <w:ind w:left="3341" w:right="2808"/>
              <w:jc w:val="center"/>
              <w:rPr>
                <w:sz w:val="24"/>
                <w:lang w:val="ru-RU"/>
              </w:rPr>
            </w:pPr>
            <w:r w:rsidRPr="005C3592">
              <w:rPr>
                <w:sz w:val="24"/>
                <w:lang w:val="uk-UA"/>
              </w:rPr>
              <w:t xml:space="preserve">01 </w:t>
            </w:r>
            <w:r w:rsidR="00816BFA">
              <w:rPr>
                <w:sz w:val="24"/>
                <w:lang w:val="uk-UA"/>
              </w:rPr>
              <w:t>лютого</w:t>
            </w:r>
            <w:r w:rsidRPr="005C3592">
              <w:rPr>
                <w:sz w:val="24"/>
                <w:lang w:val="uk-UA"/>
              </w:rPr>
              <w:t xml:space="preserve"> — 15 </w:t>
            </w:r>
            <w:r w:rsidR="00816BFA">
              <w:rPr>
                <w:sz w:val="24"/>
                <w:lang w:val="uk-UA"/>
              </w:rPr>
              <w:t>травня</w:t>
            </w:r>
          </w:p>
        </w:tc>
      </w:tr>
      <w:tr w:rsidR="00E52417" w:rsidRPr="00215565" w:rsidTr="00CB2DD8">
        <w:trPr>
          <w:trHeight w:val="380"/>
        </w:trPr>
        <w:tc>
          <w:tcPr>
            <w:tcW w:w="1661" w:type="dxa"/>
          </w:tcPr>
          <w:p w:rsidR="00E52417" w:rsidRPr="009A1335" w:rsidRDefault="00E52417" w:rsidP="00CB2DD8">
            <w:pPr>
              <w:pStyle w:val="TableParagraph"/>
              <w:spacing w:before="113" w:line="260" w:lineRule="exact"/>
              <w:ind w:left="110"/>
              <w:rPr>
                <w:b/>
                <w:sz w:val="24"/>
                <w:lang w:val="uk-UA"/>
              </w:rPr>
            </w:pPr>
            <w:r w:rsidRPr="009A1335">
              <w:rPr>
                <w:b/>
                <w:sz w:val="24"/>
                <w:lang w:val="uk-UA"/>
              </w:rPr>
              <w:t>Викладачі</w:t>
            </w:r>
          </w:p>
        </w:tc>
        <w:tc>
          <w:tcPr>
            <w:tcW w:w="7407" w:type="dxa"/>
            <w:gridSpan w:val="3"/>
          </w:tcPr>
          <w:p w:rsidR="005E3F18" w:rsidRPr="00FC3E12" w:rsidRDefault="005E3F18" w:rsidP="00CB2DD8">
            <w:pPr>
              <w:pStyle w:val="TableParagraph"/>
              <w:spacing w:before="113" w:line="260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Бондаренко І.В., доцент кафедри «Дизайн середовища»</w:t>
            </w:r>
          </w:p>
          <w:p w:rsidR="005E3F18" w:rsidRDefault="005E3F18" w:rsidP="005E3F18">
            <w:pPr>
              <w:pStyle w:val="TableParagraph"/>
              <w:spacing w:before="113" w:line="260" w:lineRule="exact"/>
              <w:ind w:left="11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Туманов І.М., професор кафедри «Дизайн середовища»</w:t>
            </w:r>
          </w:p>
          <w:p w:rsidR="002B7ED5" w:rsidRPr="005E3F18" w:rsidRDefault="002B7ED5" w:rsidP="005E3F18">
            <w:pPr>
              <w:pStyle w:val="TableParagraph"/>
              <w:spacing w:before="113" w:line="260" w:lineRule="exact"/>
              <w:ind w:left="115"/>
              <w:rPr>
                <w:sz w:val="24"/>
                <w:lang w:val="uk-UA"/>
              </w:rPr>
            </w:pPr>
            <w:r w:rsidRPr="009A1335">
              <w:rPr>
                <w:sz w:val="24"/>
                <w:lang w:val="uk-UA"/>
              </w:rPr>
              <w:t>Єсіпов А.О., викладач кафедри «Архітектура</w:t>
            </w:r>
            <w:r>
              <w:rPr>
                <w:sz w:val="24"/>
                <w:lang w:val="uk-UA"/>
              </w:rPr>
              <w:t>»</w:t>
            </w:r>
          </w:p>
        </w:tc>
      </w:tr>
      <w:tr w:rsidR="00E52417" w:rsidRPr="00F46C0D" w:rsidTr="00CB2DD8">
        <w:trPr>
          <w:trHeight w:val="248"/>
        </w:trPr>
        <w:tc>
          <w:tcPr>
            <w:tcW w:w="1661" w:type="dxa"/>
          </w:tcPr>
          <w:p w:rsidR="00E52417" w:rsidRPr="009A1335" w:rsidRDefault="00E52417" w:rsidP="00CB2DD8">
            <w:pPr>
              <w:pStyle w:val="TableParagraph"/>
              <w:spacing w:line="270" w:lineRule="exact"/>
              <w:ind w:left="110"/>
              <w:rPr>
                <w:b/>
                <w:sz w:val="24"/>
                <w:lang w:val="uk-UA"/>
              </w:rPr>
            </w:pPr>
            <w:r w:rsidRPr="009A1335">
              <w:rPr>
                <w:b/>
                <w:sz w:val="24"/>
                <w:lang w:val="uk-UA"/>
              </w:rPr>
              <w:t>E-mail</w:t>
            </w:r>
          </w:p>
        </w:tc>
        <w:tc>
          <w:tcPr>
            <w:tcW w:w="5104" w:type="dxa"/>
            <w:gridSpan w:val="2"/>
          </w:tcPr>
          <w:p w:rsidR="005E3F18" w:rsidRPr="00FC3E12" w:rsidRDefault="007642F9" w:rsidP="00CB2DD8">
            <w:pPr>
              <w:pStyle w:val="TableParagraph"/>
              <w:spacing w:before="5" w:line="237" w:lineRule="auto"/>
              <w:ind w:left="0" w:right="220"/>
              <w:rPr>
                <w:lang w:val="uk-UA"/>
              </w:rPr>
            </w:pPr>
            <w:hyperlink r:id="rId8" w:history="1">
              <w:r w:rsidR="005E3F18" w:rsidRPr="00B05ADE">
                <w:rPr>
                  <w:rStyle w:val="ab"/>
                </w:rPr>
                <w:t>bondirra</w:t>
              </w:r>
              <w:r w:rsidR="005E3F18" w:rsidRPr="00FC3E12">
                <w:rPr>
                  <w:rStyle w:val="ab"/>
                  <w:lang w:val="uk-UA"/>
                </w:rPr>
                <w:t>@</w:t>
              </w:r>
              <w:r w:rsidR="005E3F18" w:rsidRPr="00B05ADE">
                <w:rPr>
                  <w:rStyle w:val="ab"/>
                </w:rPr>
                <w:t>gmail</w:t>
              </w:r>
              <w:r w:rsidR="005E3F18" w:rsidRPr="00FC3E12">
                <w:rPr>
                  <w:rStyle w:val="ab"/>
                  <w:lang w:val="uk-UA"/>
                </w:rPr>
                <w:t>.</w:t>
              </w:r>
              <w:r w:rsidR="005E3F18" w:rsidRPr="00B05ADE">
                <w:rPr>
                  <w:rStyle w:val="ab"/>
                </w:rPr>
                <w:t>com</w:t>
              </w:r>
            </w:hyperlink>
          </w:p>
          <w:p w:rsidR="005E3F18" w:rsidRPr="00215565" w:rsidRDefault="007642F9" w:rsidP="00CB2DD8">
            <w:pPr>
              <w:pStyle w:val="TableParagraph"/>
              <w:spacing w:before="5" w:line="237" w:lineRule="auto"/>
              <w:ind w:left="0" w:right="220"/>
              <w:rPr>
                <w:rStyle w:val="ab"/>
                <w:lang w:val="uk-UA"/>
              </w:rPr>
            </w:pPr>
            <w:hyperlink r:id="rId9" w:history="1">
              <w:r w:rsidR="005E3F18" w:rsidRPr="00B05ADE">
                <w:rPr>
                  <w:rStyle w:val="ab"/>
                </w:rPr>
                <w:t>kafedra</w:t>
              </w:r>
              <w:r w:rsidR="005E3F18" w:rsidRPr="00215565">
                <w:rPr>
                  <w:rStyle w:val="ab"/>
                  <w:lang w:val="uk-UA"/>
                </w:rPr>
                <w:t>.</w:t>
              </w:r>
              <w:r w:rsidR="005E3F18" w:rsidRPr="00B05ADE">
                <w:rPr>
                  <w:rStyle w:val="ab"/>
                </w:rPr>
                <w:t>inob</w:t>
              </w:r>
              <w:r w:rsidR="005E3F18" w:rsidRPr="00215565">
                <w:rPr>
                  <w:rStyle w:val="ab"/>
                  <w:lang w:val="uk-UA"/>
                </w:rPr>
                <w:t>@</w:t>
              </w:r>
              <w:r w:rsidR="005E3F18" w:rsidRPr="00B05ADE">
                <w:rPr>
                  <w:rStyle w:val="ab"/>
                </w:rPr>
                <w:t>gmail</w:t>
              </w:r>
              <w:r w:rsidR="005E3F18" w:rsidRPr="00215565">
                <w:rPr>
                  <w:rStyle w:val="ab"/>
                  <w:lang w:val="uk-UA"/>
                </w:rPr>
                <w:t>.</w:t>
              </w:r>
              <w:r w:rsidR="005E3F18" w:rsidRPr="00B05ADE">
                <w:rPr>
                  <w:rStyle w:val="ab"/>
                </w:rPr>
                <w:t>com</w:t>
              </w:r>
            </w:hyperlink>
          </w:p>
          <w:p w:rsidR="002B7ED5" w:rsidRDefault="007642F9" w:rsidP="002B7ED5">
            <w:pPr>
              <w:pStyle w:val="TableParagraph"/>
              <w:spacing w:before="5" w:line="237" w:lineRule="auto"/>
              <w:ind w:left="0" w:right="220"/>
              <w:rPr>
                <w:lang w:val="uk-UA"/>
              </w:rPr>
            </w:pPr>
            <w:hyperlink r:id="rId10">
              <w:r w:rsidR="002B7ED5" w:rsidRPr="009A1335">
                <w:rPr>
                  <w:color w:val="0563C1"/>
                  <w:sz w:val="24"/>
                  <w:u w:val="single" w:color="0563C1"/>
                  <w:lang w:val="uk-UA"/>
                </w:rPr>
                <w:t>esipov1995@gmail.com</w:t>
              </w:r>
            </w:hyperlink>
          </w:p>
          <w:p w:rsidR="005E3F18" w:rsidRPr="005E3F18" w:rsidRDefault="005E3F18" w:rsidP="00CB2DD8">
            <w:pPr>
              <w:pStyle w:val="TableParagraph"/>
              <w:spacing w:before="5" w:line="237" w:lineRule="auto"/>
              <w:ind w:left="0" w:right="220"/>
              <w:rPr>
                <w:sz w:val="24"/>
                <w:lang w:val="uk-UA"/>
              </w:rPr>
            </w:pPr>
          </w:p>
        </w:tc>
        <w:tc>
          <w:tcPr>
            <w:tcW w:w="2302" w:type="dxa"/>
          </w:tcPr>
          <w:p w:rsidR="00E52417" w:rsidRPr="00810173" w:rsidRDefault="00E52417" w:rsidP="00CB2DD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52417" w:rsidRPr="00215565" w:rsidTr="00CB2DD8">
        <w:trPr>
          <w:trHeight w:val="379"/>
        </w:trPr>
        <w:tc>
          <w:tcPr>
            <w:tcW w:w="1661" w:type="dxa"/>
          </w:tcPr>
          <w:p w:rsidR="00E52417" w:rsidRPr="009A1335" w:rsidRDefault="00E52417" w:rsidP="00106314">
            <w:pPr>
              <w:pStyle w:val="TableParagraph"/>
              <w:ind w:left="110"/>
              <w:rPr>
                <w:b/>
                <w:sz w:val="24"/>
                <w:lang w:val="uk-UA"/>
              </w:rPr>
            </w:pPr>
            <w:r w:rsidRPr="009A1335">
              <w:rPr>
                <w:b/>
                <w:sz w:val="24"/>
                <w:lang w:val="uk-UA"/>
              </w:rPr>
              <w:t>Заняття</w:t>
            </w:r>
          </w:p>
        </w:tc>
        <w:tc>
          <w:tcPr>
            <w:tcW w:w="5104" w:type="dxa"/>
            <w:gridSpan w:val="2"/>
          </w:tcPr>
          <w:p w:rsidR="00E52417" w:rsidRDefault="00E52417" w:rsidP="00106314">
            <w:pPr>
              <w:pStyle w:val="TableParagraph"/>
              <w:ind w:left="11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Вівторок</w:t>
            </w:r>
            <w:r w:rsidRPr="009A1335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>9.00</w:t>
            </w:r>
            <w:r w:rsidRPr="009A1335">
              <w:rPr>
                <w:sz w:val="24"/>
                <w:lang w:val="uk-UA"/>
              </w:rPr>
              <w:t>-1</w:t>
            </w:r>
            <w:r>
              <w:rPr>
                <w:sz w:val="24"/>
                <w:lang w:val="uk-UA"/>
              </w:rPr>
              <w:t>0</w:t>
            </w:r>
            <w:r w:rsidRPr="009A1335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35</w:t>
            </w:r>
            <w:r w:rsidRPr="009A1335">
              <w:rPr>
                <w:sz w:val="24"/>
                <w:lang w:val="uk-UA"/>
              </w:rPr>
              <w:t>, ауд. 20</w:t>
            </w:r>
            <w:r>
              <w:rPr>
                <w:sz w:val="24"/>
                <w:lang w:val="uk-UA"/>
              </w:rPr>
              <w:t>7</w:t>
            </w:r>
            <w:r w:rsidRPr="009A1335">
              <w:rPr>
                <w:sz w:val="24"/>
                <w:lang w:val="uk-UA"/>
              </w:rPr>
              <w:t xml:space="preserve"> (2 корпус)</w:t>
            </w:r>
          </w:p>
          <w:p w:rsidR="005E3F18" w:rsidRDefault="005E3F18" w:rsidP="00106314">
            <w:pPr>
              <w:pStyle w:val="TableParagraph"/>
              <w:ind w:left="11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П’ятниця 10.45-13.45, </w:t>
            </w:r>
            <w:r w:rsidRPr="009A1335">
              <w:rPr>
                <w:sz w:val="24"/>
                <w:lang w:val="uk-UA"/>
              </w:rPr>
              <w:t>ауд. 20</w:t>
            </w:r>
            <w:r>
              <w:rPr>
                <w:sz w:val="24"/>
                <w:lang w:val="uk-UA"/>
              </w:rPr>
              <w:t>7</w:t>
            </w:r>
            <w:r w:rsidRPr="009A1335">
              <w:rPr>
                <w:sz w:val="24"/>
                <w:lang w:val="uk-UA"/>
              </w:rPr>
              <w:t xml:space="preserve"> (2 корпус)</w:t>
            </w:r>
          </w:p>
          <w:p w:rsidR="005E3F18" w:rsidRPr="009A1335" w:rsidRDefault="005E3F18" w:rsidP="00106314">
            <w:pPr>
              <w:pStyle w:val="TableParagraph"/>
              <w:ind w:left="115"/>
              <w:rPr>
                <w:sz w:val="24"/>
                <w:lang w:val="uk-UA"/>
              </w:rPr>
            </w:pPr>
          </w:p>
        </w:tc>
        <w:tc>
          <w:tcPr>
            <w:tcW w:w="2302" w:type="dxa"/>
          </w:tcPr>
          <w:p w:rsidR="00E52417" w:rsidRPr="005E3F18" w:rsidRDefault="00E52417" w:rsidP="00CB2DD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52417" w:rsidRPr="00215565" w:rsidTr="00CB2DD8">
        <w:trPr>
          <w:trHeight w:val="400"/>
        </w:trPr>
        <w:tc>
          <w:tcPr>
            <w:tcW w:w="1661" w:type="dxa"/>
          </w:tcPr>
          <w:p w:rsidR="00E52417" w:rsidRPr="009A1335" w:rsidRDefault="00E52417" w:rsidP="00106314">
            <w:pPr>
              <w:pStyle w:val="TableParagraph"/>
              <w:ind w:left="110"/>
              <w:rPr>
                <w:b/>
                <w:sz w:val="24"/>
                <w:lang w:val="uk-UA"/>
              </w:rPr>
            </w:pPr>
            <w:r w:rsidRPr="009A1335">
              <w:rPr>
                <w:b/>
                <w:sz w:val="24"/>
                <w:lang w:val="uk-UA"/>
              </w:rPr>
              <w:t>Консультації</w:t>
            </w:r>
          </w:p>
        </w:tc>
        <w:tc>
          <w:tcPr>
            <w:tcW w:w="5104" w:type="dxa"/>
            <w:gridSpan w:val="2"/>
          </w:tcPr>
          <w:p w:rsidR="00E52417" w:rsidRDefault="00E52417" w:rsidP="00106314">
            <w:pPr>
              <w:pStyle w:val="TableParagraph"/>
              <w:ind w:left="11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Вівторок</w:t>
            </w:r>
            <w:r w:rsidRPr="009A1335">
              <w:rPr>
                <w:sz w:val="24"/>
                <w:lang w:val="uk-UA"/>
              </w:rPr>
              <w:t>, 1</w:t>
            </w:r>
            <w:r>
              <w:rPr>
                <w:sz w:val="24"/>
                <w:lang w:val="uk-UA"/>
              </w:rPr>
              <w:t>3</w:t>
            </w:r>
            <w:r w:rsidRPr="009A1335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0</w:t>
            </w:r>
            <w:r w:rsidRPr="009A1335">
              <w:rPr>
                <w:sz w:val="24"/>
                <w:lang w:val="uk-UA"/>
              </w:rPr>
              <w:t>0-1</w:t>
            </w:r>
            <w:r>
              <w:rPr>
                <w:sz w:val="24"/>
                <w:lang w:val="uk-UA"/>
              </w:rPr>
              <w:t>4</w:t>
            </w:r>
            <w:r w:rsidRPr="009A1335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0</w:t>
            </w:r>
            <w:r w:rsidRPr="009A1335">
              <w:rPr>
                <w:sz w:val="24"/>
                <w:lang w:val="uk-UA"/>
              </w:rPr>
              <w:t>0, (за необхідністю)</w:t>
            </w:r>
          </w:p>
          <w:p w:rsidR="005E3F18" w:rsidRPr="009A1335" w:rsidRDefault="005E3F18" w:rsidP="00106314">
            <w:pPr>
              <w:pStyle w:val="TableParagraph"/>
              <w:ind w:left="11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П’ятниця 13.50-14.35, </w:t>
            </w:r>
            <w:r w:rsidRPr="009A1335">
              <w:rPr>
                <w:sz w:val="24"/>
                <w:lang w:val="uk-UA"/>
              </w:rPr>
              <w:t>ауд. 20</w:t>
            </w:r>
            <w:r>
              <w:rPr>
                <w:sz w:val="24"/>
                <w:lang w:val="uk-UA"/>
              </w:rPr>
              <w:t>7</w:t>
            </w:r>
            <w:r w:rsidRPr="009A1335">
              <w:rPr>
                <w:sz w:val="24"/>
                <w:lang w:val="uk-UA"/>
              </w:rPr>
              <w:t xml:space="preserve"> (2 корпус) </w:t>
            </w:r>
            <w:r>
              <w:rPr>
                <w:sz w:val="24"/>
                <w:lang w:val="uk-UA"/>
              </w:rPr>
              <w:t xml:space="preserve">, (за </w:t>
            </w:r>
            <w:r w:rsidRPr="009A1335">
              <w:rPr>
                <w:sz w:val="24"/>
                <w:lang w:val="uk-UA"/>
              </w:rPr>
              <w:t>необхідністю)</w:t>
            </w:r>
          </w:p>
        </w:tc>
        <w:tc>
          <w:tcPr>
            <w:tcW w:w="2302" w:type="dxa"/>
          </w:tcPr>
          <w:p w:rsidR="00E52417" w:rsidRPr="005E3F18" w:rsidRDefault="00E52417" w:rsidP="00CB2DD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52417" w:rsidRPr="00215565" w:rsidTr="00CB2DD8">
        <w:trPr>
          <w:trHeight w:val="260"/>
        </w:trPr>
        <w:tc>
          <w:tcPr>
            <w:tcW w:w="1661" w:type="dxa"/>
          </w:tcPr>
          <w:p w:rsidR="00E52417" w:rsidRPr="009A1335" w:rsidRDefault="00E52417" w:rsidP="00106314">
            <w:pPr>
              <w:pStyle w:val="TableParagraph"/>
              <w:ind w:left="110"/>
              <w:rPr>
                <w:b/>
                <w:sz w:val="24"/>
                <w:lang w:val="uk-UA"/>
              </w:rPr>
            </w:pPr>
            <w:r w:rsidRPr="009A1335">
              <w:rPr>
                <w:b/>
                <w:sz w:val="24"/>
                <w:lang w:val="uk-UA"/>
              </w:rPr>
              <w:t>Адреса</w:t>
            </w:r>
          </w:p>
        </w:tc>
        <w:tc>
          <w:tcPr>
            <w:tcW w:w="5104" w:type="dxa"/>
            <w:gridSpan w:val="2"/>
          </w:tcPr>
          <w:p w:rsidR="00E52417" w:rsidRPr="009A1335" w:rsidRDefault="00E52417" w:rsidP="00106314">
            <w:pPr>
              <w:pStyle w:val="TableParagraph"/>
              <w:ind w:left="115"/>
              <w:rPr>
                <w:sz w:val="24"/>
                <w:lang w:val="uk-UA"/>
              </w:rPr>
            </w:pPr>
            <w:r w:rsidRPr="009A1335">
              <w:rPr>
                <w:sz w:val="24"/>
                <w:lang w:val="uk-UA"/>
              </w:rPr>
              <w:t>к. 20</w:t>
            </w:r>
            <w:r>
              <w:rPr>
                <w:sz w:val="24"/>
                <w:lang w:val="uk-UA"/>
              </w:rPr>
              <w:t>7</w:t>
            </w:r>
            <w:r w:rsidRPr="009A1335">
              <w:rPr>
                <w:sz w:val="24"/>
                <w:lang w:val="uk-UA"/>
              </w:rPr>
              <w:t>, поверх 2, корпус 2, вул. Мистецтв 8</w:t>
            </w:r>
          </w:p>
        </w:tc>
        <w:tc>
          <w:tcPr>
            <w:tcW w:w="2302" w:type="dxa"/>
          </w:tcPr>
          <w:p w:rsidR="00E52417" w:rsidRPr="00810173" w:rsidRDefault="00E52417" w:rsidP="00CB2DD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E52417" w:rsidTr="00CB2DD8">
        <w:trPr>
          <w:trHeight w:val="260"/>
        </w:trPr>
        <w:tc>
          <w:tcPr>
            <w:tcW w:w="1661" w:type="dxa"/>
          </w:tcPr>
          <w:p w:rsidR="00E52417" w:rsidRPr="009A1335" w:rsidRDefault="00E52417" w:rsidP="00106314">
            <w:pPr>
              <w:pStyle w:val="TableParagraph"/>
              <w:ind w:left="110"/>
              <w:rPr>
                <w:b/>
                <w:sz w:val="24"/>
                <w:lang w:val="uk-UA"/>
              </w:rPr>
            </w:pPr>
            <w:r w:rsidRPr="009A1335">
              <w:rPr>
                <w:b/>
                <w:sz w:val="24"/>
                <w:lang w:val="uk-UA"/>
              </w:rPr>
              <w:t>Телефон</w:t>
            </w:r>
          </w:p>
        </w:tc>
        <w:tc>
          <w:tcPr>
            <w:tcW w:w="5104" w:type="dxa"/>
            <w:gridSpan w:val="2"/>
          </w:tcPr>
          <w:p w:rsidR="00E52417" w:rsidRPr="009A1335" w:rsidRDefault="00E52417" w:rsidP="00106314">
            <w:pPr>
              <w:pStyle w:val="TableParagraph"/>
              <w:ind w:left="115"/>
              <w:rPr>
                <w:sz w:val="24"/>
                <w:lang w:val="uk-UA"/>
              </w:rPr>
            </w:pPr>
            <w:r w:rsidRPr="009A1335">
              <w:rPr>
                <w:sz w:val="24"/>
                <w:lang w:val="uk-UA"/>
              </w:rPr>
              <w:t>(057) 706-02-46 (кафедра «ДС»)</w:t>
            </w:r>
          </w:p>
        </w:tc>
        <w:tc>
          <w:tcPr>
            <w:tcW w:w="2302" w:type="dxa"/>
          </w:tcPr>
          <w:p w:rsidR="00E52417" w:rsidRDefault="00E52417" w:rsidP="00CB2DD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52417" w:rsidRDefault="00E52417" w:rsidP="00E52417">
      <w:pPr>
        <w:pStyle w:val="a3"/>
        <w:ind w:left="0"/>
        <w:rPr>
          <w:sz w:val="20"/>
        </w:rPr>
      </w:pPr>
    </w:p>
    <w:p w:rsidR="00E52417" w:rsidRDefault="00E52417" w:rsidP="00E52417">
      <w:pPr>
        <w:pStyle w:val="a3"/>
        <w:spacing w:before="4"/>
        <w:ind w:left="0"/>
        <w:rPr>
          <w:sz w:val="20"/>
        </w:rPr>
      </w:pPr>
    </w:p>
    <w:p w:rsidR="00E52417" w:rsidRPr="00B35DE9" w:rsidRDefault="00E52417" w:rsidP="00E52417">
      <w:pPr>
        <w:pStyle w:val="1"/>
        <w:ind w:left="0"/>
        <w:rPr>
          <w:sz w:val="22"/>
          <w:szCs w:val="22"/>
        </w:rPr>
      </w:pPr>
      <w:r w:rsidRPr="00B35DE9">
        <w:rPr>
          <w:sz w:val="22"/>
          <w:szCs w:val="22"/>
        </w:rPr>
        <w:t>КОМУНІКАЦІЯ З ВИКЛАДАЧЕМ</w:t>
      </w:r>
    </w:p>
    <w:p w:rsidR="00E52417" w:rsidRPr="00B35DE9" w:rsidRDefault="00FC3E12" w:rsidP="00E52417">
      <w:pPr>
        <w:pStyle w:val="a3"/>
        <w:ind w:left="0" w:right="10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Під час дистанційного навчання </w:t>
      </w:r>
      <w:r w:rsidR="00E52417" w:rsidRPr="00B35DE9">
        <w:rPr>
          <w:sz w:val="22"/>
          <w:szCs w:val="22"/>
          <w:lang w:val="uk-UA"/>
        </w:rPr>
        <w:t xml:space="preserve">офіційним каналом комунікації з викладачем є </w:t>
      </w:r>
      <w:r w:rsidR="00106314">
        <w:rPr>
          <w:sz w:val="22"/>
          <w:szCs w:val="22"/>
          <w:lang w:val="uk-UA"/>
        </w:rPr>
        <w:t xml:space="preserve">практичні заняття на платформах </w:t>
      </w:r>
      <w:r w:rsidR="00106314">
        <w:rPr>
          <w:sz w:val="22"/>
          <w:szCs w:val="22"/>
        </w:rPr>
        <w:t>Google meet, Zoom,</w:t>
      </w:r>
      <w:r w:rsidR="00106314">
        <w:rPr>
          <w:sz w:val="22"/>
          <w:szCs w:val="22"/>
          <w:lang w:val="uk-UA"/>
        </w:rPr>
        <w:t xml:space="preserve"> </w:t>
      </w:r>
      <w:r w:rsidR="00E52417" w:rsidRPr="00B35DE9">
        <w:rPr>
          <w:sz w:val="22"/>
          <w:szCs w:val="22"/>
          <w:lang w:val="uk-UA"/>
        </w:rPr>
        <w:t>електронні листи (тільки у робочі дні до 18-00). Умови листування:</w:t>
      </w:r>
      <w:bookmarkStart w:id="0" w:name="_GoBack"/>
      <w:bookmarkEnd w:id="0"/>
    </w:p>
    <w:p w:rsidR="00E52417" w:rsidRPr="00B35DE9" w:rsidRDefault="00E52417" w:rsidP="00E52417">
      <w:pPr>
        <w:pStyle w:val="a5"/>
        <w:numPr>
          <w:ilvl w:val="0"/>
          <w:numId w:val="1"/>
        </w:numPr>
        <w:tabs>
          <w:tab w:val="left" w:pos="384"/>
        </w:tabs>
        <w:ind w:left="0" w:firstLine="0"/>
        <w:rPr>
          <w:lang w:val="uk-UA"/>
        </w:rPr>
      </w:pPr>
      <w:r w:rsidRPr="00B35DE9">
        <w:rPr>
          <w:lang w:val="uk-UA"/>
        </w:rPr>
        <w:t xml:space="preserve">в </w:t>
      </w:r>
      <w:r w:rsidRPr="00B35DE9">
        <w:rPr>
          <w:i/>
          <w:lang w:val="uk-UA"/>
        </w:rPr>
        <w:t xml:space="preserve">темі </w:t>
      </w:r>
      <w:r w:rsidRPr="00B35DE9">
        <w:rPr>
          <w:lang w:val="uk-UA"/>
        </w:rPr>
        <w:t xml:space="preserve">листа обов’язково має </w:t>
      </w:r>
      <w:r w:rsidRPr="00B35DE9">
        <w:rPr>
          <w:spacing w:val="-4"/>
          <w:lang w:val="uk-UA"/>
        </w:rPr>
        <w:t xml:space="preserve">бути </w:t>
      </w:r>
      <w:r w:rsidRPr="00B35DE9">
        <w:rPr>
          <w:lang w:val="uk-UA"/>
        </w:rPr>
        <w:t>зазначена назва</w:t>
      </w:r>
      <w:r w:rsidRPr="00B35DE9">
        <w:rPr>
          <w:spacing w:val="-9"/>
          <w:lang w:val="uk-UA"/>
        </w:rPr>
        <w:t xml:space="preserve"> </w:t>
      </w:r>
      <w:r w:rsidRPr="00B35DE9">
        <w:rPr>
          <w:lang w:val="uk-UA"/>
        </w:rPr>
        <w:t>дисципліни;</w:t>
      </w:r>
    </w:p>
    <w:p w:rsidR="00E52417" w:rsidRPr="00B35DE9" w:rsidRDefault="00E52417" w:rsidP="00E52417">
      <w:pPr>
        <w:pStyle w:val="a5"/>
        <w:numPr>
          <w:ilvl w:val="0"/>
          <w:numId w:val="1"/>
        </w:numPr>
        <w:tabs>
          <w:tab w:val="left" w:pos="436"/>
        </w:tabs>
        <w:ind w:left="0" w:right="105" w:firstLine="0"/>
        <w:rPr>
          <w:lang w:val="uk-UA"/>
        </w:rPr>
      </w:pPr>
      <w:r w:rsidRPr="00B35DE9">
        <w:rPr>
          <w:lang w:val="uk-UA"/>
        </w:rPr>
        <w:t>в полі тексту листа позначити ПІБ студента, який звертається (анонімні листи не розглядаються);</w:t>
      </w:r>
    </w:p>
    <w:p w:rsidR="00E52417" w:rsidRPr="00B35DE9" w:rsidRDefault="00E52417" w:rsidP="00E52417">
      <w:pPr>
        <w:pStyle w:val="a5"/>
        <w:numPr>
          <w:ilvl w:val="0"/>
          <w:numId w:val="1"/>
        </w:numPr>
        <w:tabs>
          <w:tab w:val="left" w:pos="398"/>
        </w:tabs>
        <w:ind w:left="0" w:right="110" w:firstLine="0"/>
        <w:rPr>
          <w:i/>
          <w:lang w:val="uk-UA"/>
        </w:rPr>
      </w:pPr>
      <w:r w:rsidRPr="00B35DE9">
        <w:rPr>
          <w:lang w:val="uk-UA"/>
        </w:rPr>
        <w:t xml:space="preserve">файли підписувати таким чином: </w:t>
      </w:r>
      <w:r w:rsidRPr="00B35DE9">
        <w:rPr>
          <w:i/>
          <w:lang w:val="uk-UA"/>
        </w:rPr>
        <w:t>прізвище_ завдання. Розширення: текст — doc, docx, ілюстрації — jpeg,</w:t>
      </w:r>
      <w:r w:rsidRPr="00B35DE9">
        <w:rPr>
          <w:i/>
          <w:spacing w:val="-5"/>
          <w:lang w:val="uk-UA"/>
        </w:rPr>
        <w:t xml:space="preserve"> </w:t>
      </w:r>
      <w:r w:rsidRPr="00B35DE9">
        <w:rPr>
          <w:i/>
          <w:lang w:val="uk-UA"/>
        </w:rPr>
        <w:t>pdf.</w:t>
      </w:r>
    </w:p>
    <w:p w:rsidR="00E52417" w:rsidRPr="00B35DE9" w:rsidRDefault="00E52417" w:rsidP="00E52417">
      <w:pPr>
        <w:pStyle w:val="a3"/>
        <w:ind w:left="0" w:right="103"/>
        <w:jc w:val="both"/>
        <w:rPr>
          <w:sz w:val="22"/>
          <w:szCs w:val="22"/>
          <w:lang w:val="uk-UA"/>
        </w:rPr>
      </w:pPr>
      <w:r w:rsidRPr="00B35DE9">
        <w:rPr>
          <w:sz w:val="22"/>
          <w:szCs w:val="22"/>
          <w:lang w:val="uk-UA"/>
        </w:rPr>
        <w:t>Окрім роздруківок для аудиторних занять, роботи для рубіжного контролю мають бути надіслані на пошту викладача. Обговорення проблем, пов’язаних із дисципліною, у коридорах академії не припустимі. Консультування з викладачем в стінах академії відбуваються у визначені дні та години.</w:t>
      </w:r>
    </w:p>
    <w:p w:rsidR="00E52417" w:rsidRPr="00B35DE9" w:rsidRDefault="00E52417" w:rsidP="00E52417">
      <w:pPr>
        <w:pStyle w:val="a3"/>
        <w:ind w:left="0"/>
        <w:jc w:val="both"/>
        <w:rPr>
          <w:sz w:val="22"/>
          <w:szCs w:val="22"/>
          <w:lang w:val="ru-RU"/>
        </w:rPr>
      </w:pPr>
    </w:p>
    <w:p w:rsidR="00E52417" w:rsidRPr="00B35DE9" w:rsidRDefault="00E52417" w:rsidP="00E52417">
      <w:pPr>
        <w:pStyle w:val="1"/>
        <w:ind w:left="0"/>
        <w:rPr>
          <w:sz w:val="22"/>
          <w:szCs w:val="22"/>
          <w:lang w:val="ru-RU"/>
        </w:rPr>
      </w:pPr>
      <w:r w:rsidRPr="00B35DE9">
        <w:rPr>
          <w:sz w:val="22"/>
          <w:szCs w:val="22"/>
          <w:lang w:val="ru-RU"/>
        </w:rPr>
        <w:t>ПЕРЕДУМОВИ ВИВЧЕННЯ ДИСЦИПЛІНИ</w:t>
      </w:r>
    </w:p>
    <w:p w:rsidR="00E52417" w:rsidRPr="00B35DE9" w:rsidRDefault="00E52417" w:rsidP="00E52417">
      <w:pPr>
        <w:jc w:val="both"/>
        <w:rPr>
          <w:lang w:val="uk-UA"/>
        </w:rPr>
      </w:pPr>
      <w:r w:rsidRPr="00B35DE9">
        <w:rPr>
          <w:lang w:val="uk-UA"/>
        </w:rPr>
        <w:t>Передумовою для вивчення дисципліни «</w:t>
      </w:r>
      <w:r>
        <w:rPr>
          <w:lang w:val="uk-UA"/>
        </w:rPr>
        <w:t>Конструювання обладнання</w:t>
      </w:r>
      <w:r w:rsidRPr="00B35DE9">
        <w:rPr>
          <w:lang w:val="uk-UA"/>
        </w:rPr>
        <w:t>» є певний обсяг знань з основ проектування, обробних матеріалів, дизайну середовища та типології будівель і архітектурних конструкцій тощо. Обов'язковим є достатній рівень знань та компетенцій з основ композиції і формотворення, а також наявність практичних навичок у галузі курсового або реального дизайн-проектування об'єктів.</w:t>
      </w:r>
    </w:p>
    <w:p w:rsidR="00E52417" w:rsidRPr="00B35DE9" w:rsidRDefault="00E52417" w:rsidP="00E52417">
      <w:pPr>
        <w:pStyle w:val="a3"/>
        <w:ind w:left="0" w:right="102"/>
        <w:jc w:val="both"/>
        <w:rPr>
          <w:sz w:val="22"/>
          <w:szCs w:val="22"/>
          <w:lang w:val="uk-UA"/>
        </w:rPr>
      </w:pPr>
      <w:r w:rsidRPr="00B35DE9">
        <w:rPr>
          <w:sz w:val="22"/>
          <w:szCs w:val="22"/>
          <w:lang w:val="uk-UA"/>
        </w:rPr>
        <w:lastRenderedPageBreak/>
        <w:t>Студент отримує повну підтримку при опр</w:t>
      </w:r>
      <w:r w:rsidR="00D72B58">
        <w:rPr>
          <w:sz w:val="22"/>
          <w:szCs w:val="22"/>
          <w:lang w:val="uk-UA"/>
        </w:rPr>
        <w:t xml:space="preserve">ацюванні матеріалу </w:t>
      </w:r>
      <w:r w:rsidRPr="00B35DE9">
        <w:rPr>
          <w:sz w:val="22"/>
          <w:szCs w:val="22"/>
          <w:lang w:val="uk-UA"/>
        </w:rPr>
        <w:t>дисципліни та підготовки її практичної/методичної стратегії. Студент може для ознайомлення запропонувати теми для опрацювання матеріалу, пов’язаного з загальною тематикою курсу.</w:t>
      </w:r>
    </w:p>
    <w:p w:rsidR="00E52417" w:rsidRPr="00B35DE9" w:rsidRDefault="00E52417" w:rsidP="00E52417">
      <w:pPr>
        <w:jc w:val="both"/>
        <w:rPr>
          <w:lang w:val="uk-UA"/>
        </w:rPr>
      </w:pPr>
    </w:p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>НАВЧАЛЬНІ МАТЕРІАЛИ</w:t>
      </w:r>
    </w:p>
    <w:p w:rsidR="00FC3E12" w:rsidRPr="001C5432" w:rsidRDefault="00FC3E12" w:rsidP="00FC3E12">
      <w:pPr>
        <w:pStyle w:val="a5"/>
        <w:widowControl/>
        <w:numPr>
          <w:ilvl w:val="1"/>
          <w:numId w:val="5"/>
        </w:numPr>
        <w:autoSpaceDE/>
        <w:autoSpaceDN/>
        <w:ind w:left="567" w:hanging="567"/>
        <w:contextualSpacing/>
        <w:rPr>
          <w:lang w:val="uk-UA"/>
        </w:rPr>
      </w:pPr>
      <w:r w:rsidRPr="001C5432">
        <w:rPr>
          <w:lang w:val="uk-UA"/>
        </w:rPr>
        <w:t>Барташевич А.А., Богуш В.Д. Конструирование мебели [Учебник для вузов]. –  Минск: Вышэйшая школа, 1998. – 342 с., [6] л., ил.</w:t>
      </w:r>
    </w:p>
    <w:p w:rsidR="00FC3E12" w:rsidRPr="001C5432" w:rsidRDefault="00FC3E12" w:rsidP="00FC3E12">
      <w:pPr>
        <w:pStyle w:val="a5"/>
        <w:widowControl/>
        <w:numPr>
          <w:ilvl w:val="1"/>
          <w:numId w:val="5"/>
        </w:numPr>
        <w:autoSpaceDE/>
        <w:autoSpaceDN/>
        <w:ind w:left="567" w:hanging="567"/>
        <w:contextualSpacing/>
        <w:rPr>
          <w:lang w:val="uk-UA"/>
        </w:rPr>
      </w:pPr>
      <w:r w:rsidRPr="001C5432">
        <w:rPr>
          <w:lang w:val="uk-UA"/>
        </w:rPr>
        <w:t>Дячун З.Й. Основи взаємозамінності конструювання меблів: [Навчальний посібник]. – Львів: ПТВФ «Афіша», 2002. – 137 с., іл..</w:t>
      </w:r>
    </w:p>
    <w:p w:rsidR="00FC3E12" w:rsidRPr="001C5432" w:rsidRDefault="00FC3E12" w:rsidP="00FC3E12">
      <w:pPr>
        <w:pStyle w:val="a5"/>
        <w:widowControl/>
        <w:numPr>
          <w:ilvl w:val="1"/>
          <w:numId w:val="5"/>
        </w:numPr>
        <w:autoSpaceDE/>
        <w:autoSpaceDN/>
        <w:ind w:left="567" w:hanging="567"/>
        <w:contextualSpacing/>
        <w:rPr>
          <w:lang w:val="uk-UA"/>
        </w:rPr>
      </w:pPr>
      <w:r w:rsidRPr="001C5432">
        <w:rPr>
          <w:lang w:val="uk-UA"/>
        </w:rPr>
        <w:t>Каталог мебельной фурнитуры /Укр. Научно–производственное мебельное объединение, институт «Укргипромебель»; [Сост. К.А.Красный]. – К., 1983.– 288 с., ил.</w:t>
      </w:r>
    </w:p>
    <w:p w:rsidR="00E52417" w:rsidRPr="00B35DE9" w:rsidRDefault="00E52417" w:rsidP="00FC3E12">
      <w:pPr>
        <w:ind w:left="567" w:hanging="567"/>
        <w:jc w:val="both"/>
        <w:rPr>
          <w:lang w:val="uk-UA"/>
        </w:rPr>
      </w:pPr>
    </w:p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 xml:space="preserve">ПОСИЛАННЯ НА МАТЕРІАЛИ </w:t>
      </w:r>
    </w:p>
    <w:p w:rsidR="00E52417" w:rsidRPr="00B35DE9" w:rsidRDefault="00E52417" w:rsidP="00E52417">
      <w:pPr>
        <w:jc w:val="both"/>
        <w:rPr>
          <w:lang w:val="uk-UA"/>
        </w:rPr>
      </w:pPr>
      <w:r w:rsidRPr="00B35DE9">
        <w:rPr>
          <w:lang w:val="uk-UA"/>
        </w:rPr>
        <w:t>Додаткові навчально-інформаційні матеріали, у тому числі актуальні проектні р</w:t>
      </w:r>
      <w:r w:rsidR="00D72B58">
        <w:rPr>
          <w:lang w:val="uk-UA"/>
        </w:rPr>
        <w:t>озробки з дизайну обираються студентом</w:t>
      </w:r>
      <w:r w:rsidRPr="00B35DE9">
        <w:rPr>
          <w:lang w:val="uk-UA"/>
        </w:rPr>
        <w:t xml:space="preserve"> у мережі Інтернет. Відповідні посилання на потрібний сайт надаються викладачем пі</w:t>
      </w:r>
      <w:r w:rsidR="008F13C0">
        <w:rPr>
          <w:lang w:val="uk-UA"/>
        </w:rPr>
        <w:t>д час занять</w:t>
      </w:r>
      <w:r w:rsidRPr="00B35DE9">
        <w:rPr>
          <w:lang w:val="uk-UA"/>
        </w:rPr>
        <w:t xml:space="preserve">, а також в процесі електронного листування.   </w:t>
      </w:r>
    </w:p>
    <w:p w:rsidR="00E52417" w:rsidRPr="00B35DE9" w:rsidRDefault="00E52417" w:rsidP="00E52417">
      <w:pPr>
        <w:jc w:val="both"/>
        <w:rPr>
          <w:color w:val="FF0000"/>
          <w:lang w:val="uk-UA"/>
        </w:rPr>
      </w:pPr>
    </w:p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>НЕОБХІДНЕ ОБЛАДНАННЯ</w:t>
      </w:r>
    </w:p>
    <w:p w:rsidR="00E52417" w:rsidRPr="00B35DE9" w:rsidRDefault="00663F23" w:rsidP="00E52417">
      <w:pPr>
        <w:jc w:val="both"/>
        <w:rPr>
          <w:lang w:val="uk-UA"/>
        </w:rPr>
      </w:pPr>
      <w:r w:rsidRPr="00B35DE9">
        <w:rPr>
          <w:lang w:val="uk-UA"/>
        </w:rPr>
        <w:t xml:space="preserve">Головними </w:t>
      </w:r>
      <w:r w:rsidR="006078CB">
        <w:rPr>
          <w:lang w:val="uk-UA"/>
        </w:rPr>
        <w:t xml:space="preserve">комп’ютерними </w:t>
      </w:r>
      <w:r w:rsidRPr="00B35DE9">
        <w:rPr>
          <w:lang w:val="uk-UA"/>
        </w:rPr>
        <w:t>програмами, необхід</w:t>
      </w:r>
      <w:r>
        <w:rPr>
          <w:lang w:val="uk-UA"/>
        </w:rPr>
        <w:t xml:space="preserve">ними для опанування </w:t>
      </w:r>
      <w:r w:rsidRPr="00B35DE9">
        <w:rPr>
          <w:lang w:val="uk-UA"/>
        </w:rPr>
        <w:t xml:space="preserve">практичного матеріалів та виконання завдань, є </w:t>
      </w:r>
      <w:r w:rsidRPr="00B35DE9">
        <w:t>Microsoft</w:t>
      </w:r>
      <w:r w:rsidRPr="00B35DE9">
        <w:rPr>
          <w:lang w:val="uk-UA"/>
        </w:rPr>
        <w:t xml:space="preserve"> </w:t>
      </w:r>
      <w:r w:rsidRPr="00B35DE9">
        <w:t>Word</w:t>
      </w:r>
      <w:r w:rsidRPr="00B35DE9">
        <w:rPr>
          <w:lang w:val="uk-UA"/>
        </w:rPr>
        <w:t xml:space="preserve">,  </w:t>
      </w:r>
      <w:r w:rsidRPr="00B35DE9">
        <w:t>CorelDRAW</w:t>
      </w:r>
      <w:r w:rsidRPr="00B35DE9">
        <w:rPr>
          <w:lang w:val="uk-UA"/>
        </w:rPr>
        <w:t xml:space="preserve">, Arhicad, 3D MAX, </w:t>
      </w:r>
      <w:r w:rsidRPr="00B35DE9">
        <w:t>Photoshop</w:t>
      </w:r>
      <w:r w:rsidRPr="00B35DE9">
        <w:rPr>
          <w:lang w:val="uk-UA"/>
        </w:rPr>
        <w:t>.</w:t>
      </w:r>
      <w:r>
        <w:rPr>
          <w:lang w:val="uk-UA"/>
        </w:rPr>
        <w:t xml:space="preserve"> </w:t>
      </w:r>
      <w:r w:rsidR="00E52417" w:rsidRPr="00B35DE9">
        <w:rPr>
          <w:lang w:val="uk-UA"/>
        </w:rPr>
        <w:t>В окремих випадках (у першу чергу це стосується іноземних громадян, які недостатньо володіють українською або російською мовами) допускається використання необхідних для паралельного перекладу гаджетів (смартфону, планшету, ноутбуку)</w:t>
      </w:r>
      <w:r w:rsidR="00E52417" w:rsidRPr="00B35DE9">
        <w:rPr>
          <w:color w:val="00B050"/>
          <w:lang w:val="uk-UA"/>
        </w:rPr>
        <w:t xml:space="preserve"> </w:t>
      </w:r>
      <w:r w:rsidR="00E52417" w:rsidRPr="00B35DE9">
        <w:rPr>
          <w:lang w:val="uk-UA"/>
        </w:rPr>
        <w:t>з можливістю виходу до мережі Інтернет</w:t>
      </w:r>
      <w:r w:rsidR="00AC3F61">
        <w:rPr>
          <w:lang w:val="uk-UA"/>
        </w:rPr>
        <w:t xml:space="preserve">. </w:t>
      </w:r>
      <w:r w:rsidR="00E52417" w:rsidRPr="00B35DE9">
        <w:rPr>
          <w:lang w:val="uk-UA"/>
        </w:rPr>
        <w:t xml:space="preserve">На заняттях студент </w:t>
      </w:r>
      <w:r w:rsidR="00AC3F61">
        <w:rPr>
          <w:lang w:val="uk-UA"/>
        </w:rPr>
        <w:t>буде мати необхідність у олівцях</w:t>
      </w:r>
      <w:r>
        <w:rPr>
          <w:lang w:val="uk-UA"/>
        </w:rPr>
        <w:t>,</w:t>
      </w:r>
      <w:r w:rsidR="00E52417" w:rsidRPr="00B35DE9">
        <w:rPr>
          <w:lang w:val="uk-UA"/>
        </w:rPr>
        <w:t xml:space="preserve"> папері для ескізування, комп’ютерній техніці. </w:t>
      </w:r>
    </w:p>
    <w:p w:rsidR="00E52417" w:rsidRPr="00B35DE9" w:rsidRDefault="00E52417" w:rsidP="00E52417">
      <w:pPr>
        <w:jc w:val="both"/>
        <w:rPr>
          <w:lang w:val="uk-UA"/>
        </w:rPr>
      </w:pPr>
    </w:p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>МЕТА Й ЗАВДАННЯ КУРСУ</w:t>
      </w:r>
    </w:p>
    <w:p w:rsidR="00E52417" w:rsidRPr="004F76DD" w:rsidRDefault="00E52417" w:rsidP="00E52417">
      <w:pPr>
        <w:jc w:val="both"/>
        <w:rPr>
          <w:highlight w:val="yellow"/>
          <w:lang w:val="uk-UA"/>
        </w:rPr>
      </w:pPr>
      <w:r w:rsidRPr="00A03C51">
        <w:rPr>
          <w:i/>
          <w:lang w:val="uk-UA"/>
        </w:rPr>
        <w:t xml:space="preserve">Метою </w:t>
      </w:r>
      <w:r w:rsidRPr="0007009B">
        <w:rPr>
          <w:lang w:val="uk-UA"/>
        </w:rPr>
        <w:t>курсу</w:t>
      </w:r>
      <w:r w:rsidRPr="0007009B">
        <w:rPr>
          <w:b/>
          <w:lang w:val="uk-UA"/>
        </w:rPr>
        <w:t xml:space="preserve"> </w:t>
      </w:r>
      <w:r w:rsidRPr="0007009B">
        <w:rPr>
          <w:lang w:val="uk-UA"/>
        </w:rPr>
        <w:t xml:space="preserve">є </w:t>
      </w:r>
      <w:r>
        <w:rPr>
          <w:lang w:val="uk-UA"/>
        </w:rPr>
        <w:t xml:space="preserve">дати </w:t>
      </w:r>
      <w:r w:rsidRPr="0007009B">
        <w:rPr>
          <w:lang w:val="uk-UA"/>
        </w:rPr>
        <w:t>навичк</w:t>
      </w:r>
      <w:r>
        <w:rPr>
          <w:lang w:val="uk-UA"/>
        </w:rPr>
        <w:t xml:space="preserve">и студентові для послідовного </w:t>
      </w:r>
      <w:r w:rsidRPr="0007009B">
        <w:rPr>
          <w:lang w:val="uk-UA"/>
        </w:rPr>
        <w:t xml:space="preserve">самостійного </w:t>
      </w:r>
      <w:r w:rsidR="00AC3F61">
        <w:rPr>
          <w:lang w:val="uk-UA"/>
        </w:rPr>
        <w:t>виконання креслень з конструктивного рішення</w:t>
      </w:r>
      <w:r>
        <w:rPr>
          <w:lang w:val="uk-UA"/>
        </w:rPr>
        <w:t xml:space="preserve"> обладнання</w:t>
      </w:r>
      <w:r w:rsidR="00AC3F61">
        <w:rPr>
          <w:lang w:val="uk-UA"/>
        </w:rPr>
        <w:t xml:space="preserve"> інтер’єру, меблів тощо</w:t>
      </w:r>
      <w:r>
        <w:rPr>
          <w:lang w:val="uk-UA"/>
        </w:rPr>
        <w:t>.</w:t>
      </w:r>
    </w:p>
    <w:p w:rsidR="00E52417" w:rsidRPr="00CD072D" w:rsidRDefault="00E52417" w:rsidP="00E52417">
      <w:pPr>
        <w:pStyle w:val="2"/>
        <w:spacing w:after="0" w:line="240" w:lineRule="auto"/>
        <w:ind w:left="0"/>
        <w:jc w:val="both"/>
        <w:rPr>
          <w:sz w:val="22"/>
          <w:szCs w:val="22"/>
          <w:lang w:val="uk-UA"/>
        </w:rPr>
      </w:pPr>
      <w:r w:rsidRPr="0007009B">
        <w:rPr>
          <w:i/>
          <w:sz w:val="22"/>
          <w:szCs w:val="22"/>
          <w:lang w:val="uk-UA"/>
        </w:rPr>
        <w:t>Основними завданнями</w:t>
      </w:r>
      <w:r w:rsidRPr="00CD072D">
        <w:rPr>
          <w:b/>
          <w:sz w:val="22"/>
          <w:szCs w:val="22"/>
          <w:lang w:val="uk-UA"/>
        </w:rPr>
        <w:t xml:space="preserve"> </w:t>
      </w:r>
      <w:r w:rsidRPr="00CD072D">
        <w:rPr>
          <w:sz w:val="22"/>
          <w:szCs w:val="22"/>
          <w:lang w:val="uk-UA"/>
        </w:rPr>
        <w:t xml:space="preserve">вивчення дисципліни є послідовне ознайомлення студента із найбільш поширеними варіантами рішення </w:t>
      </w:r>
      <w:r>
        <w:rPr>
          <w:sz w:val="22"/>
          <w:szCs w:val="22"/>
          <w:lang w:val="uk-UA"/>
        </w:rPr>
        <w:t xml:space="preserve">інформаційного та виставкового обладнання, сучасними підвісними стелями, </w:t>
      </w:r>
      <w:r w:rsidR="00AC3F61">
        <w:rPr>
          <w:sz w:val="22"/>
          <w:szCs w:val="22"/>
          <w:lang w:val="uk-UA"/>
        </w:rPr>
        <w:t>матеріалами для їх розробки</w:t>
      </w:r>
      <w:r>
        <w:rPr>
          <w:sz w:val="22"/>
          <w:szCs w:val="22"/>
          <w:lang w:val="uk-UA"/>
        </w:rPr>
        <w:t xml:space="preserve"> та конструктивними рішеннями.</w:t>
      </w:r>
    </w:p>
    <w:p w:rsidR="00E52417" w:rsidRPr="00B35DE9" w:rsidRDefault="00E52417" w:rsidP="00E52417">
      <w:pPr>
        <w:jc w:val="both"/>
        <w:rPr>
          <w:lang w:val="uk-UA"/>
        </w:rPr>
      </w:pPr>
    </w:p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>ОПИС І СТРУКТУРА ДИСЦИПЛІНИ</w:t>
      </w:r>
    </w:p>
    <w:p w:rsidR="00E52417" w:rsidRDefault="00E52417" w:rsidP="00E52417">
      <w:pPr>
        <w:jc w:val="both"/>
        <w:rPr>
          <w:lang w:val="uk-UA"/>
        </w:rPr>
      </w:pPr>
      <w:r w:rsidRPr="00A03C51">
        <w:rPr>
          <w:lang w:val="uk-UA"/>
        </w:rPr>
        <w:t xml:space="preserve">Дисципліна вивчається протягом </w:t>
      </w:r>
      <w:r>
        <w:rPr>
          <w:lang w:val="uk-UA"/>
        </w:rPr>
        <w:t>двох</w:t>
      </w:r>
      <w:r w:rsidRPr="00A03C51">
        <w:rPr>
          <w:lang w:val="uk-UA"/>
        </w:rPr>
        <w:t xml:space="preserve"> семестр</w:t>
      </w:r>
      <w:r>
        <w:rPr>
          <w:lang w:val="uk-UA"/>
        </w:rPr>
        <w:t>ів</w:t>
      </w:r>
      <w:r w:rsidRPr="00A03C51">
        <w:rPr>
          <w:lang w:val="uk-UA"/>
        </w:rPr>
        <w:t xml:space="preserve"> </w:t>
      </w:r>
      <w:r>
        <w:rPr>
          <w:lang w:val="uk-UA"/>
        </w:rPr>
        <w:t>4</w:t>
      </w:r>
      <w:r w:rsidRPr="00A03C51">
        <w:rPr>
          <w:lang w:val="uk-UA"/>
        </w:rPr>
        <w:t xml:space="preserve">-го курсу </w:t>
      </w:r>
      <w:r w:rsidR="002B7ED5">
        <w:rPr>
          <w:lang w:val="uk-UA"/>
        </w:rPr>
        <w:t xml:space="preserve">(7-й та </w:t>
      </w:r>
      <w:r>
        <w:rPr>
          <w:lang w:val="uk-UA"/>
        </w:rPr>
        <w:t>8-й) та містить</w:t>
      </w:r>
      <w:r w:rsidR="009C41AC">
        <w:rPr>
          <w:lang w:val="uk-UA"/>
        </w:rPr>
        <w:t xml:space="preserve"> практичні заняття (30/30</w:t>
      </w:r>
      <w:r w:rsidRPr="00A03C51">
        <w:rPr>
          <w:lang w:val="uk-UA"/>
        </w:rPr>
        <w:t xml:space="preserve"> </w:t>
      </w:r>
      <w:r w:rsidR="002B7ED5">
        <w:rPr>
          <w:lang w:val="uk-UA"/>
        </w:rPr>
        <w:t xml:space="preserve">аудит. </w:t>
      </w:r>
      <w:r w:rsidRPr="00A03C51">
        <w:rPr>
          <w:lang w:val="uk-UA"/>
        </w:rPr>
        <w:t>годин)</w:t>
      </w:r>
      <w:r>
        <w:rPr>
          <w:lang w:val="uk-UA"/>
        </w:rPr>
        <w:t xml:space="preserve">. </w:t>
      </w:r>
    </w:p>
    <w:p w:rsidR="00E52417" w:rsidRPr="00E52417" w:rsidRDefault="00E52417" w:rsidP="00E52417">
      <w:pPr>
        <w:jc w:val="both"/>
        <w:rPr>
          <w:lang w:val="uk-UA"/>
        </w:rPr>
      </w:pPr>
      <w:r w:rsidRPr="00E52417">
        <w:rPr>
          <w:lang w:val="uk-UA"/>
        </w:rPr>
        <w:t>Протягом 8-го</w:t>
      </w:r>
      <w:r w:rsidR="009C41AC">
        <w:rPr>
          <w:lang w:val="uk-UA"/>
        </w:rPr>
        <w:t xml:space="preserve"> семестру дисципліна містить 30 </w:t>
      </w:r>
      <w:r w:rsidRPr="00E52417">
        <w:rPr>
          <w:lang w:val="uk-UA"/>
        </w:rPr>
        <w:t xml:space="preserve">годин практичних занять, </w:t>
      </w:r>
      <w:r w:rsidR="002B7ED5">
        <w:rPr>
          <w:lang w:val="uk-UA"/>
        </w:rPr>
        <w:t xml:space="preserve">60 годин самостійних, </w:t>
      </w:r>
      <w:r w:rsidRPr="00E52417">
        <w:rPr>
          <w:lang w:val="uk-UA"/>
        </w:rPr>
        <w:t>становить 2 модуля та 2 змістових модуля.</w:t>
      </w:r>
    </w:p>
    <w:p w:rsidR="00E52417" w:rsidRPr="00B35DE9" w:rsidRDefault="00E52417" w:rsidP="00E52417">
      <w:pPr>
        <w:jc w:val="both"/>
        <w:rPr>
          <w:lang w:val="uk-UA"/>
        </w:rPr>
      </w:pPr>
      <w:r w:rsidRPr="00A03C51">
        <w:rPr>
          <w:lang w:val="uk-UA"/>
        </w:rPr>
        <w:t>Програмна задача кожного модулю полягає у наданні викладачем та опануванні студентами теоретичних і практичних знань щодо проектування</w:t>
      </w:r>
      <w:r>
        <w:rPr>
          <w:lang w:val="uk-UA"/>
        </w:rPr>
        <w:t xml:space="preserve"> та конструювання обладнання</w:t>
      </w:r>
      <w:r w:rsidRPr="00A03C51">
        <w:rPr>
          <w:lang w:val="uk-UA"/>
        </w:rPr>
        <w:t xml:space="preserve">, включаючи методи та професійні прийоми тощо. Рубіжна перевірка рівня і якості отриманих знань здійснюється у процесі практичних занять та за результатами виконання практичних завдань, підсумкова – під час </w:t>
      </w:r>
      <w:r>
        <w:rPr>
          <w:lang w:val="uk-UA"/>
        </w:rPr>
        <w:t>перегляду</w:t>
      </w:r>
      <w:r w:rsidRPr="00A03C51">
        <w:rPr>
          <w:lang w:val="uk-UA"/>
        </w:rPr>
        <w:t>.</w:t>
      </w:r>
      <w:r w:rsidRPr="00B35DE9">
        <w:rPr>
          <w:lang w:val="uk-UA"/>
        </w:rPr>
        <w:t xml:space="preserve"> </w:t>
      </w:r>
    </w:p>
    <w:p w:rsidR="00E52417" w:rsidRPr="00B35DE9" w:rsidRDefault="00E52417" w:rsidP="00E52417">
      <w:pPr>
        <w:jc w:val="both"/>
        <w:rPr>
          <w:lang w:val="uk-UA"/>
        </w:rPr>
      </w:pPr>
    </w:p>
    <w:p w:rsidR="00906DC9" w:rsidRPr="00906DC9" w:rsidRDefault="00906DC9" w:rsidP="00BC71A4">
      <w:pPr>
        <w:widowControl/>
        <w:autoSpaceDE/>
        <w:autoSpaceDN/>
        <w:jc w:val="both"/>
        <w:rPr>
          <w:rFonts w:eastAsiaTheme="minorHAnsi"/>
          <w:b/>
          <w:lang w:val="uk-UA"/>
        </w:rPr>
      </w:pPr>
      <w:bookmarkStart w:id="1" w:name="_Hlk21644717"/>
      <w:bookmarkStart w:id="2" w:name="_Hlk57561463"/>
      <w:r w:rsidRPr="00906DC9">
        <w:rPr>
          <w:rFonts w:eastAsiaTheme="minorHAnsi"/>
          <w:b/>
          <w:lang w:val="uk-UA"/>
        </w:rPr>
        <w:t xml:space="preserve">Модуль </w:t>
      </w:r>
      <w:r w:rsidR="00C867EB" w:rsidRPr="00BC71A4">
        <w:rPr>
          <w:rFonts w:eastAsiaTheme="minorHAnsi"/>
          <w:b/>
          <w:lang w:val="uk-UA"/>
        </w:rPr>
        <w:t>1</w:t>
      </w:r>
      <w:r w:rsidRPr="00906DC9">
        <w:rPr>
          <w:rFonts w:eastAsiaTheme="minorHAnsi"/>
          <w:b/>
          <w:lang w:val="uk-UA"/>
        </w:rPr>
        <w:t>.</w:t>
      </w:r>
    </w:p>
    <w:p w:rsidR="00906DC9" w:rsidRPr="00906DC9" w:rsidRDefault="00906DC9" w:rsidP="00BC71A4">
      <w:pPr>
        <w:widowControl/>
        <w:autoSpaceDE/>
        <w:autoSpaceDN/>
        <w:jc w:val="both"/>
        <w:rPr>
          <w:rFonts w:eastAsiaTheme="minorHAnsi"/>
          <w:b/>
          <w:lang w:val="uk-UA"/>
        </w:rPr>
      </w:pPr>
      <w:r w:rsidRPr="00906DC9">
        <w:rPr>
          <w:rFonts w:eastAsiaTheme="minorHAnsi"/>
          <w:b/>
          <w:lang w:val="uk-UA"/>
        </w:rPr>
        <w:t>Змістовий модуль 1.</w:t>
      </w:r>
      <w:r w:rsidRPr="00906DC9">
        <w:rPr>
          <w:rFonts w:eastAsiaTheme="minorHAnsi"/>
          <w:lang w:val="uk-UA"/>
        </w:rPr>
        <w:t xml:space="preserve"> </w:t>
      </w:r>
      <w:r w:rsidRPr="00906DC9">
        <w:rPr>
          <w:rFonts w:eastAsiaTheme="minorHAnsi"/>
          <w:b/>
          <w:lang w:val="uk-UA"/>
        </w:rPr>
        <w:t>Розробка конструктивного рішення підвісної стелі</w:t>
      </w:r>
    </w:p>
    <w:p w:rsidR="00906DC9" w:rsidRPr="00906DC9" w:rsidRDefault="009C41AC" w:rsidP="00BC71A4">
      <w:pPr>
        <w:widowControl/>
        <w:autoSpaceDE/>
        <w:autoSpaceDN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Тема</w:t>
      </w:r>
      <w:r w:rsidR="00AC3F61">
        <w:rPr>
          <w:rFonts w:eastAsiaTheme="minorHAnsi"/>
          <w:lang w:val="uk-UA"/>
        </w:rPr>
        <w:t xml:space="preserve"> 1</w:t>
      </w:r>
      <w:r>
        <w:rPr>
          <w:rFonts w:eastAsiaTheme="minorHAnsi"/>
          <w:lang w:val="uk-UA"/>
        </w:rPr>
        <w:t xml:space="preserve">. </w:t>
      </w:r>
      <w:r w:rsidR="00906DC9" w:rsidRPr="00906DC9">
        <w:rPr>
          <w:rFonts w:eastAsiaTheme="minorHAnsi"/>
          <w:lang w:val="uk-UA"/>
        </w:rPr>
        <w:t xml:space="preserve"> Клаузура на художнє рішення, затвердження рішення</w:t>
      </w:r>
    </w:p>
    <w:p w:rsidR="00906DC9" w:rsidRPr="00906DC9" w:rsidRDefault="00AC3F61" w:rsidP="00BC71A4">
      <w:pPr>
        <w:widowControl/>
        <w:autoSpaceDE/>
        <w:autoSpaceDN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Тема 2</w:t>
      </w:r>
      <w:r w:rsidR="00906DC9" w:rsidRPr="00906DC9">
        <w:rPr>
          <w:rFonts w:eastAsiaTheme="minorHAnsi"/>
          <w:lang w:val="uk-UA"/>
        </w:rPr>
        <w:t>. Обрання та затвердження конструктивного рішення. Креслення начисто</w:t>
      </w:r>
    </w:p>
    <w:p w:rsidR="00906DC9" w:rsidRPr="00906DC9" w:rsidRDefault="00906DC9" w:rsidP="00BC71A4">
      <w:pPr>
        <w:widowControl/>
        <w:autoSpaceDE/>
        <w:autoSpaceDN/>
        <w:jc w:val="both"/>
        <w:rPr>
          <w:rFonts w:eastAsiaTheme="minorHAnsi"/>
          <w:b/>
          <w:lang w:val="ru-RU"/>
        </w:rPr>
      </w:pPr>
      <w:r w:rsidRPr="00906DC9">
        <w:rPr>
          <w:rFonts w:eastAsiaTheme="minorHAnsi"/>
          <w:b/>
          <w:lang w:val="ru-RU"/>
        </w:rPr>
        <w:t xml:space="preserve">Модуль </w:t>
      </w:r>
      <w:r w:rsidR="00C867EB" w:rsidRPr="00BC71A4">
        <w:rPr>
          <w:rFonts w:eastAsiaTheme="minorHAnsi"/>
          <w:b/>
          <w:lang w:val="ru-RU"/>
        </w:rPr>
        <w:t>2</w:t>
      </w:r>
      <w:r w:rsidRPr="00906DC9">
        <w:rPr>
          <w:rFonts w:eastAsiaTheme="minorHAnsi"/>
          <w:b/>
          <w:lang w:val="ru-RU"/>
        </w:rPr>
        <w:t>.</w:t>
      </w:r>
    </w:p>
    <w:p w:rsidR="00906DC9" w:rsidRPr="00906DC9" w:rsidRDefault="00906DC9" w:rsidP="00BC71A4">
      <w:pPr>
        <w:widowControl/>
        <w:autoSpaceDE/>
        <w:autoSpaceDN/>
        <w:jc w:val="both"/>
        <w:rPr>
          <w:rFonts w:eastAsiaTheme="minorHAnsi"/>
          <w:b/>
          <w:lang w:val="uk-UA"/>
        </w:rPr>
      </w:pPr>
      <w:r w:rsidRPr="00906DC9">
        <w:rPr>
          <w:rFonts w:eastAsiaTheme="minorHAnsi"/>
          <w:b/>
          <w:lang w:val="uk-UA"/>
        </w:rPr>
        <w:t xml:space="preserve">Змістовий модуль </w:t>
      </w:r>
      <w:r w:rsidR="00C867EB" w:rsidRPr="00BC71A4">
        <w:rPr>
          <w:rFonts w:eastAsiaTheme="minorHAnsi"/>
          <w:b/>
          <w:lang w:val="uk-UA"/>
        </w:rPr>
        <w:t>2</w:t>
      </w:r>
      <w:r w:rsidRPr="00906DC9">
        <w:rPr>
          <w:rFonts w:eastAsiaTheme="minorHAnsi"/>
          <w:b/>
          <w:lang w:val="uk-UA"/>
        </w:rPr>
        <w:t>. Розробка конструктивного рішення обладнання до громадського інтер’єру, який розробляється на дипломній роботі.</w:t>
      </w:r>
    </w:p>
    <w:p w:rsidR="00906DC9" w:rsidRPr="00906DC9" w:rsidRDefault="00AC3F61" w:rsidP="00BC71A4">
      <w:pPr>
        <w:widowControl/>
        <w:autoSpaceDE/>
        <w:autoSpaceDN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Тема 3</w:t>
      </w:r>
      <w:r w:rsidR="00906DC9" w:rsidRPr="00906DC9">
        <w:rPr>
          <w:rFonts w:eastAsiaTheme="minorHAnsi"/>
          <w:lang w:val="uk-UA"/>
        </w:rPr>
        <w:t xml:space="preserve"> Затвердження вибору елементу для розробки конструктивного рішення</w:t>
      </w:r>
    </w:p>
    <w:p w:rsidR="00906DC9" w:rsidRPr="00906DC9" w:rsidRDefault="00AC3F61" w:rsidP="00BC71A4">
      <w:pPr>
        <w:widowControl/>
        <w:autoSpaceDE/>
        <w:autoSpaceDN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Тема 4</w:t>
      </w:r>
      <w:r w:rsidR="00906DC9" w:rsidRPr="00906DC9">
        <w:rPr>
          <w:rFonts w:eastAsiaTheme="minorHAnsi"/>
          <w:lang w:val="uk-UA"/>
        </w:rPr>
        <w:t xml:space="preserve"> Затвердження оптимального конструктивного рішення. Креслення начисто</w:t>
      </w:r>
    </w:p>
    <w:p w:rsidR="00ED5E9E" w:rsidRPr="00BC71A4" w:rsidRDefault="00ED5E9E" w:rsidP="00BC71A4">
      <w:pPr>
        <w:tabs>
          <w:tab w:val="left" w:pos="284"/>
          <w:tab w:val="left" w:pos="567"/>
        </w:tabs>
        <w:ind w:left="851" w:hanging="851"/>
        <w:jc w:val="both"/>
        <w:rPr>
          <w:lang w:val="uk-UA"/>
        </w:rPr>
      </w:pPr>
    </w:p>
    <w:bookmarkEnd w:id="1"/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>ФОРМАТ ДИСЦИПЛІНИ</w:t>
      </w:r>
    </w:p>
    <w:p w:rsidR="00E52417" w:rsidRPr="00B35DE9" w:rsidRDefault="00E52417" w:rsidP="00E52417">
      <w:pPr>
        <w:pStyle w:val="a8"/>
        <w:spacing w:after="0"/>
        <w:ind w:left="0"/>
        <w:jc w:val="both"/>
        <w:rPr>
          <w:lang w:val="uk-UA"/>
        </w:rPr>
      </w:pPr>
      <w:r w:rsidRPr="00B35DE9">
        <w:rPr>
          <w:lang w:val="uk-UA"/>
        </w:rPr>
        <w:lastRenderedPageBreak/>
        <w:t xml:space="preserve">Теми розкриваються шляхом </w:t>
      </w:r>
      <w:r w:rsidR="00AC3F61">
        <w:rPr>
          <w:lang w:val="uk-UA"/>
        </w:rPr>
        <w:t>виконання завдань на практичних заняттях та у процесі самостійної</w:t>
      </w:r>
      <w:r w:rsidRPr="00B35DE9">
        <w:rPr>
          <w:lang w:val="uk-UA"/>
        </w:rPr>
        <w:t xml:space="preserve"> </w:t>
      </w:r>
      <w:r w:rsidR="00AC3F61">
        <w:rPr>
          <w:lang w:val="uk-UA"/>
        </w:rPr>
        <w:t>роботи</w:t>
      </w:r>
      <w:r w:rsidRPr="00B35DE9">
        <w:rPr>
          <w:lang w:val="uk-UA"/>
        </w:rPr>
        <w:t xml:space="preserve">. Зміст самостійної роботи </w:t>
      </w:r>
      <w:r w:rsidR="00AC3F61">
        <w:rPr>
          <w:lang w:val="uk-UA"/>
        </w:rPr>
        <w:t>полягає у виконанні пошукових ескізів, розробці креслень, відповідно до графіку роботи</w:t>
      </w:r>
      <w:r w:rsidRPr="00B35DE9">
        <w:rPr>
          <w:lang w:val="uk-UA"/>
        </w:rPr>
        <w:t xml:space="preserve">. </w:t>
      </w:r>
    </w:p>
    <w:p w:rsidR="00E52417" w:rsidRPr="00B35DE9" w:rsidRDefault="00E52417" w:rsidP="00E52417">
      <w:pPr>
        <w:jc w:val="both"/>
        <w:rPr>
          <w:lang w:val="uk-UA"/>
        </w:rPr>
      </w:pPr>
    </w:p>
    <w:p w:rsidR="00E52417" w:rsidRPr="00B35DE9" w:rsidRDefault="00E52417" w:rsidP="00E52417">
      <w:pPr>
        <w:spacing w:after="120"/>
        <w:jc w:val="both"/>
        <w:rPr>
          <w:b/>
          <w:lang w:val="uk-UA"/>
        </w:rPr>
      </w:pPr>
      <w:r w:rsidRPr="00B35DE9">
        <w:rPr>
          <w:b/>
          <w:lang w:val="uk-UA"/>
        </w:rPr>
        <w:t>ФОРМАТ СЕМЕСТРОВОГО КОНТРОЛЮ</w:t>
      </w:r>
    </w:p>
    <w:p w:rsidR="00E52417" w:rsidRPr="00B35DE9" w:rsidRDefault="00E52417" w:rsidP="00E52417">
      <w:pPr>
        <w:jc w:val="both"/>
        <w:rPr>
          <w:lang w:val="uk-UA"/>
        </w:rPr>
      </w:pPr>
      <w:r w:rsidRPr="00B35DE9">
        <w:rPr>
          <w:lang w:val="uk-UA"/>
        </w:rPr>
        <w:t xml:space="preserve">Підсумковою формою контролю опанування і закріплення знань з </w:t>
      </w:r>
      <w:r w:rsidRPr="002178B5">
        <w:rPr>
          <w:lang w:val="uk-UA"/>
        </w:rPr>
        <w:t>дисципліни є екзамен</w:t>
      </w:r>
      <w:r>
        <w:rPr>
          <w:lang w:val="uk-UA"/>
        </w:rPr>
        <w:t>аційний перегляд</w:t>
      </w:r>
      <w:r w:rsidRPr="002178B5">
        <w:rPr>
          <w:lang w:val="uk-UA"/>
        </w:rPr>
        <w:t>.</w:t>
      </w:r>
      <w:r w:rsidRPr="00B35DE9">
        <w:rPr>
          <w:lang w:val="uk-UA"/>
        </w:rPr>
        <w:t xml:space="preserve"> Для отримання оцінки достатньо пройти рубіжні етапи контролю у формі поточних перевірок процесів практичної та самостійної роботи. Для тих студентів, які бажають покращити результат, передбачені письмові роботи з підготовки тез конференцій за обраними темами дисципліни (5 балів).</w:t>
      </w:r>
    </w:p>
    <w:p w:rsidR="006211F1" w:rsidRDefault="006211F1" w:rsidP="00E52417">
      <w:pPr>
        <w:spacing w:after="120" w:line="276" w:lineRule="auto"/>
        <w:rPr>
          <w:b/>
          <w:lang w:val="uk-UA"/>
        </w:rPr>
      </w:pPr>
    </w:p>
    <w:p w:rsidR="00E52417" w:rsidRPr="00B35DE9" w:rsidRDefault="00E52417" w:rsidP="00E52417">
      <w:pPr>
        <w:spacing w:after="120" w:line="276" w:lineRule="auto"/>
        <w:rPr>
          <w:b/>
          <w:lang w:val="uk-UA"/>
        </w:rPr>
      </w:pPr>
      <w:r w:rsidRPr="00B35DE9">
        <w:rPr>
          <w:b/>
          <w:lang w:val="uk-UA"/>
        </w:rPr>
        <w:t>ШКАЛА ОЦІНЮВАННЯ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739"/>
        <w:gridCol w:w="2980"/>
        <w:gridCol w:w="1134"/>
        <w:gridCol w:w="1985"/>
      </w:tblGrid>
      <w:tr w:rsidR="00170531" w:rsidRPr="00052555" w:rsidTr="00170531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1" w:rsidRPr="00B35DE9" w:rsidRDefault="00170531" w:rsidP="00CB2DD8">
            <w:pPr>
              <w:jc w:val="center"/>
              <w:rPr>
                <w:b/>
                <w:lang w:val="uk-UA"/>
              </w:rPr>
            </w:pPr>
            <w:r w:rsidRPr="00B35DE9">
              <w:rPr>
                <w:b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1" w:rsidRPr="00B35DE9" w:rsidRDefault="00170531" w:rsidP="00CB2DD8">
            <w:pPr>
              <w:jc w:val="center"/>
              <w:rPr>
                <w:b/>
                <w:lang w:val="uk-UA"/>
              </w:rPr>
            </w:pPr>
            <w:r w:rsidRPr="00B35DE9">
              <w:rPr>
                <w:b/>
                <w:lang w:val="uk-UA"/>
              </w:rPr>
              <w:t>Бали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1" w:rsidRPr="00B35DE9" w:rsidRDefault="00170531" w:rsidP="00CB2DD8">
            <w:pPr>
              <w:jc w:val="center"/>
              <w:rPr>
                <w:b/>
              </w:rPr>
            </w:pPr>
            <w:r w:rsidRPr="00B35DE9">
              <w:rPr>
                <w:b/>
              </w:rPr>
              <w:t>ECTS</w:t>
            </w:r>
          </w:p>
        </w:tc>
        <w:tc>
          <w:tcPr>
            <w:tcW w:w="29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1" w:rsidRPr="00B35DE9" w:rsidRDefault="00170531" w:rsidP="00CB2DD8">
            <w:pPr>
              <w:jc w:val="center"/>
              <w:rPr>
                <w:b/>
                <w:lang w:val="uk-UA"/>
              </w:rPr>
            </w:pPr>
            <w:r w:rsidRPr="00B35DE9">
              <w:rPr>
                <w:b/>
                <w:lang w:val="uk-UA"/>
              </w:rPr>
              <w:t>Національна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1" w:rsidRPr="00B35DE9" w:rsidRDefault="00170531" w:rsidP="00CB2DD8">
            <w:pPr>
              <w:jc w:val="center"/>
              <w:rPr>
                <w:b/>
                <w:lang w:val="uk-UA"/>
              </w:rPr>
            </w:pPr>
            <w:r w:rsidRPr="00B35DE9">
              <w:rPr>
                <w:b/>
                <w:lang w:val="uk-UA"/>
              </w:rPr>
              <w:t>Бали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31" w:rsidRPr="00B35DE9" w:rsidRDefault="00170531" w:rsidP="00CB2DD8">
            <w:pPr>
              <w:jc w:val="center"/>
              <w:rPr>
                <w:b/>
              </w:rPr>
            </w:pPr>
            <w:r w:rsidRPr="00B35DE9">
              <w:rPr>
                <w:b/>
              </w:rPr>
              <w:t>ECTS</w:t>
            </w:r>
          </w:p>
        </w:tc>
      </w:tr>
      <w:tr w:rsidR="00170531" w:rsidRPr="00052555" w:rsidTr="00170531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rPr>
                <w:lang w:val="uk-UA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А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задовільно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rPr>
                <w:lang w:val="uk-UA"/>
              </w:rPr>
            </w:pPr>
            <w:r w:rsidRPr="00B35DE9">
              <w:rPr>
                <w:lang w:val="uk-UA"/>
              </w:rPr>
              <w:t>64–74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t>D</w:t>
            </w:r>
          </w:p>
        </w:tc>
      </w:tr>
      <w:tr w:rsidR="00170531" w:rsidRPr="00052555" w:rsidTr="00170531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rPr>
                <w:lang w:val="uk-UA"/>
              </w:rPr>
            </w:pPr>
            <w:r w:rsidRPr="00B35DE9">
              <w:rPr>
                <w:lang w:val="uk-UA"/>
              </w:rPr>
              <w:t>90–100</w:t>
            </w: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</w:p>
        </w:tc>
        <w:tc>
          <w:tcPr>
            <w:tcW w:w="29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rPr>
                <w:lang w:val="uk-UA"/>
              </w:rPr>
            </w:pPr>
            <w:r w:rsidRPr="00B35DE9">
              <w:rPr>
                <w:lang w:val="uk-UA"/>
              </w:rPr>
              <w:t>60–63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Е</w:t>
            </w:r>
          </w:p>
        </w:tc>
      </w:tr>
      <w:tr w:rsidR="00170531" w:rsidRPr="00052555" w:rsidTr="00170531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rPr>
                <w:lang w:val="uk-UA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незадовільно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r w:rsidRPr="00B35DE9">
              <w:t>35</w:t>
            </w:r>
            <w:r w:rsidRPr="00B35DE9">
              <w:rPr>
                <w:lang w:val="uk-UA"/>
              </w:rPr>
              <w:t>–</w:t>
            </w:r>
            <w:r w:rsidRPr="00B35DE9"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</w:pPr>
            <w:r w:rsidRPr="00B35DE9">
              <w:t>FX</w:t>
            </w:r>
          </w:p>
        </w:tc>
      </w:tr>
      <w:tr w:rsidR="00170531" w:rsidRPr="00052555" w:rsidTr="00170531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rPr>
                <w:lang w:val="uk-UA"/>
              </w:rPr>
            </w:pPr>
            <w:r w:rsidRPr="00B35DE9">
              <w:rPr>
                <w:lang w:val="uk-UA"/>
              </w:rPr>
              <w:t>82–89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В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незадовільно</w:t>
            </w:r>
          </w:p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rPr>
                <w:lang w:val="uk-UA"/>
              </w:rPr>
              <w:t>(повторне проходження)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r w:rsidRPr="00B35DE9">
              <w:rPr>
                <w:lang w:val="uk-UA"/>
              </w:rPr>
              <w:t>0–</w:t>
            </w:r>
            <w:r w:rsidRPr="00B35DE9">
              <w:t>34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31" w:rsidRPr="00B35DE9" w:rsidRDefault="00170531" w:rsidP="00CB2DD8">
            <w:pPr>
              <w:jc w:val="center"/>
              <w:rPr>
                <w:lang w:val="uk-UA"/>
              </w:rPr>
            </w:pPr>
            <w:r w:rsidRPr="00B35DE9">
              <w:t>F</w:t>
            </w:r>
          </w:p>
        </w:tc>
      </w:tr>
      <w:tr w:rsidR="00170531" w:rsidRPr="00052555" w:rsidTr="00170531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052555" w:rsidRDefault="00170531" w:rsidP="00CB2DD8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052555" w:rsidRDefault="00170531" w:rsidP="00CB2DD8">
            <w:pPr>
              <w:rPr>
                <w:lang w:val="uk-UA"/>
              </w:rPr>
            </w:pPr>
            <w:r w:rsidRPr="00052555">
              <w:rPr>
                <w:lang w:val="uk-UA"/>
              </w:rPr>
              <w:t>75–81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052555" w:rsidRDefault="00170531" w:rsidP="00CB2DD8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С</w:t>
            </w:r>
          </w:p>
        </w:tc>
        <w:tc>
          <w:tcPr>
            <w:tcW w:w="29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052555" w:rsidRDefault="00170531" w:rsidP="00CB2DD8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052555" w:rsidRDefault="00170531" w:rsidP="00CB2DD8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31" w:rsidRPr="00052555" w:rsidRDefault="00170531" w:rsidP="00CB2DD8">
            <w:pPr>
              <w:rPr>
                <w:lang w:val="uk-UA"/>
              </w:rPr>
            </w:pPr>
          </w:p>
        </w:tc>
      </w:tr>
    </w:tbl>
    <w:p w:rsidR="00E52417" w:rsidRPr="00C75699" w:rsidRDefault="00E52417" w:rsidP="00E52417">
      <w:pPr>
        <w:jc w:val="both"/>
        <w:rPr>
          <w:lang w:val="uk-UA"/>
        </w:rPr>
      </w:pP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  <w:r w:rsidRPr="00C75699">
        <w:rPr>
          <w:b/>
          <w:lang w:val="uk-UA"/>
        </w:rPr>
        <w:t>ПРАВИЛА ВИКЛАДАЧА</w:t>
      </w: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  <w:r w:rsidRPr="00C75699">
        <w:rPr>
          <w:lang w:val="uk-UA"/>
        </w:rPr>
        <w:t>На проведення занять з дисципліни розповсюджуються загальноприйняті норми і правила поведінки Вищої школи. Під час занять не допускаються дії, які порушують порядок і заважають навчальному процесу.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b/>
          <w:lang w:val="uk-UA"/>
        </w:rPr>
        <w:t>Дисциплінарна та організаційна відповідальність.</w:t>
      </w:r>
      <w:r w:rsidRPr="00C75699">
        <w:rPr>
          <w:lang w:val="uk-UA"/>
        </w:rPr>
        <w:t xml:space="preserve"> Викладач несе відповідальність за координацію процесу занять, а також створення атмосфери, сприятливої до відвертої дискусії із студентами та пошуку необхідних питань з дисципліни. Особливу увагу викладач повинен приділити досягненню програмних результатів навчання ди</w:t>
      </w:r>
      <w:r w:rsidRPr="00C75699">
        <w:rPr>
          <w:lang w:val="ru-RU"/>
        </w:rPr>
        <w:t>сц</w:t>
      </w:r>
      <w:r w:rsidRPr="00C75699">
        <w:rPr>
          <w:lang w:val="uk-UA"/>
        </w:rPr>
        <w:t>и</w:t>
      </w:r>
      <w:r w:rsidRPr="00C75699">
        <w:rPr>
          <w:lang w:val="ru-RU"/>
        </w:rPr>
        <w:t>пл</w:t>
      </w:r>
      <w:r w:rsidRPr="00C75699">
        <w:rPr>
          <w:lang w:val="uk-UA"/>
        </w:rPr>
        <w:t>і</w:t>
      </w:r>
      <w:r w:rsidRPr="00C75699">
        <w:rPr>
          <w:lang w:val="ru-RU"/>
        </w:rPr>
        <w:t>н</w:t>
      </w:r>
      <w:r w:rsidRPr="00C75699">
        <w:rPr>
          <w:lang w:val="uk-UA"/>
        </w:rPr>
        <w:t>и.</w:t>
      </w:r>
      <w:r w:rsidRPr="00C75699">
        <w:rPr>
          <w:lang w:val="ru-RU"/>
        </w:rPr>
        <w:t xml:space="preserve"> </w:t>
      </w:r>
      <w:r w:rsidRPr="00C75699">
        <w:rPr>
          <w:lang w:val="uk-UA"/>
        </w:rPr>
        <w:t xml:space="preserve">В разі необхідності викладач має право на оновлення змісту навчальної дисципліни на основі інноваційних досягнень і сучасних практик у відповідній галузі, про що повинен попередити студентів. </w:t>
      </w:r>
      <w:r w:rsidRPr="00C75699">
        <w:rPr>
          <w:lang w:val="ru-RU"/>
        </w:rPr>
        <w:t>Особисті погляди викладач</w:t>
      </w:r>
      <w:r w:rsidRPr="00C75699">
        <w:rPr>
          <w:lang w:val="uk-UA"/>
        </w:rPr>
        <w:t>а</w:t>
      </w:r>
      <w:r w:rsidRPr="00C75699">
        <w:rPr>
          <w:lang w:val="ru-RU"/>
        </w:rPr>
        <w:t xml:space="preserve"> з тих чи інших питань не мають бути перешкодою для реалізації </w:t>
      </w:r>
      <w:r w:rsidRPr="00C75699">
        <w:rPr>
          <w:lang w:val="uk-UA"/>
        </w:rPr>
        <w:t>студент</w:t>
      </w:r>
      <w:r w:rsidRPr="00C75699">
        <w:rPr>
          <w:lang w:val="ru-RU"/>
        </w:rPr>
        <w:t xml:space="preserve">ами </w:t>
      </w:r>
      <w:r w:rsidRPr="00C75699">
        <w:rPr>
          <w:lang w:val="uk-UA"/>
        </w:rPr>
        <w:t>процесу навчання</w:t>
      </w:r>
      <w:r w:rsidRPr="00C75699">
        <w:rPr>
          <w:lang w:val="ru-RU"/>
        </w:rPr>
        <w:t>.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lang w:val="uk-UA"/>
        </w:rPr>
        <w:t xml:space="preserve">Викладач повинен створити безпечні та комфортні умови для реалізації процесу навчання особам з особливими потребами здоров’я (в межах означеної аудиторії). 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b/>
          <w:lang w:val="uk-UA"/>
        </w:rPr>
        <w:t>Міжособистісна  відповідальність.</w:t>
      </w:r>
      <w:r w:rsidRPr="00C75699">
        <w:rPr>
          <w:lang w:val="uk-UA"/>
        </w:rPr>
        <w:t xml:space="preserve"> У разі відрядження, хвороби тощо викладач має право перенести заняття на вільний день за попередньою узгодженістю з керівництвом та студентами. Про дату, час та місце проведення занять викладач інформує студентів через старосту групи.</w:t>
      </w: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  <w:r w:rsidRPr="00C75699">
        <w:rPr>
          <w:b/>
          <w:lang w:val="uk-UA"/>
        </w:rPr>
        <w:t>ПРАВИЛА СТУДЕНТА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lang w:val="uk-UA"/>
        </w:rPr>
        <w:t xml:space="preserve">Під час занять студент повинен обов’язково  вимкнути звук мобільних телефонів. За необхідності він має право на дозвіл вийти з аудиторії (окрім заліку або екзамену). Вітається власна думка з теми заняття, яка базується на аргументованій відповіді та доказах, зібраних під час практичних або самостійних занять.  </w:t>
      </w: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  <w:r w:rsidRPr="00C75699">
        <w:rPr>
          <w:b/>
          <w:lang w:val="uk-UA"/>
        </w:rPr>
        <w:t>ПОЛІТИКА ВІДВІДУВАНОСТІ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lang w:val="uk-UA"/>
        </w:rPr>
        <w:t>Недопустимі пропуски занять без поважних причин (причини пропуску мають бути підтверджені необхідними документами або попередженням викладача). Не вітаються запізнення на заняття. У разі пропуску занять, студент має сам</w:t>
      </w:r>
      <w:r w:rsidR="00AC3F61">
        <w:rPr>
          <w:lang w:val="uk-UA"/>
        </w:rPr>
        <w:t>остійно опрацювати необхідний матеріал</w:t>
      </w:r>
      <w:r w:rsidRPr="00C75699">
        <w:rPr>
          <w:lang w:val="uk-UA"/>
        </w:rPr>
        <w:t>.</w:t>
      </w:r>
      <w:r w:rsidR="00AC3F61">
        <w:rPr>
          <w:lang w:val="uk-UA"/>
        </w:rPr>
        <w:t xml:space="preserve"> В разі необхідності викладач може провести консультацію.</w:t>
      </w:r>
      <w:r w:rsidRPr="00C75699">
        <w:rPr>
          <w:lang w:val="uk-UA"/>
        </w:rPr>
        <w:t xml:space="preserve"> Довгострокова відсутність студента на заняттях без поважних причин дає підстави для незаліку з дисципліни і його можливого подальшого відрахування. 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</w:p>
    <w:p w:rsidR="00E52417" w:rsidRPr="00C75699" w:rsidRDefault="00E52417" w:rsidP="00E52417">
      <w:pPr>
        <w:spacing w:line="276" w:lineRule="auto"/>
        <w:jc w:val="both"/>
        <w:rPr>
          <w:b/>
          <w:lang w:val="uk-UA"/>
        </w:rPr>
      </w:pPr>
      <w:r w:rsidRPr="00C75699">
        <w:rPr>
          <w:b/>
          <w:lang w:val="uk-UA"/>
        </w:rPr>
        <w:lastRenderedPageBreak/>
        <w:t>АКАДЕМІЧНА ДОБРОЧЕСНІСТЬ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lang w:val="uk-UA"/>
        </w:rPr>
        <w:t>Студенти зобов’язані дотримуватися правил академічної доброчесності (у своїх доповідях, у концептуальному рішенні проектної пропозиції тощо). Жодні форми порушення академічної доброчесності не толеруються. Якщо під час рубіжного контролю студент відсутній,  він втрачає право отримати бали за роботу. Наступним кроком рубіжного контролю є отримання хвостівки із вказаною датою перездачі.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  <w:r w:rsidRPr="00C75699">
        <w:rPr>
          <w:b/>
          <w:lang w:val="uk-UA"/>
        </w:rPr>
        <w:t>Корисні посилання</w:t>
      </w:r>
      <w:r w:rsidRPr="00C75699">
        <w:rPr>
          <w:lang w:val="uk-UA"/>
        </w:rPr>
        <w:t xml:space="preserve">: </w:t>
      </w:r>
      <w:hyperlink r:id="rId11" w:history="1">
        <w:r w:rsidRPr="00C75699">
          <w:rPr>
            <w:rStyle w:val="ab"/>
            <w:lang w:val="uk-UA"/>
          </w:rPr>
          <w:t>https://законодавство.com/zakon-ukrajiny/stattya-akademichna-dobrochesnist-325783.html</w:t>
        </w:r>
      </w:hyperlink>
      <w:r w:rsidRPr="00C75699">
        <w:rPr>
          <w:lang w:val="uk-UA"/>
        </w:rPr>
        <w:t xml:space="preserve"> </w:t>
      </w:r>
    </w:p>
    <w:p w:rsidR="00E52417" w:rsidRPr="00C75699" w:rsidRDefault="007642F9" w:rsidP="00E52417">
      <w:pPr>
        <w:spacing w:line="276" w:lineRule="auto"/>
        <w:jc w:val="both"/>
        <w:rPr>
          <w:lang w:val="uk-UA"/>
        </w:rPr>
      </w:pPr>
      <w:hyperlink r:id="rId12" w:history="1">
        <w:r w:rsidR="00E52417" w:rsidRPr="00C75699">
          <w:rPr>
            <w:rStyle w:val="ab"/>
            <w:lang w:val="uk-UA"/>
          </w:rPr>
          <w:t>https://saiup.org.ua/novyny/akademichna-dobrochesnist-shho-v-uchniv-ta-studentiv-na-dumtsi/</w:t>
        </w:r>
      </w:hyperlink>
      <w:r w:rsidR="00E52417" w:rsidRPr="00C75699">
        <w:rPr>
          <w:lang w:val="uk-UA"/>
        </w:rPr>
        <w:t xml:space="preserve"> </w:t>
      </w:r>
    </w:p>
    <w:p w:rsidR="00E52417" w:rsidRPr="00C75699" w:rsidRDefault="00E52417" w:rsidP="00E52417">
      <w:pPr>
        <w:spacing w:line="276" w:lineRule="auto"/>
        <w:jc w:val="both"/>
        <w:rPr>
          <w:lang w:val="uk-UA"/>
        </w:rPr>
      </w:pPr>
    </w:p>
    <w:p w:rsidR="00E52417" w:rsidRPr="00C75699" w:rsidRDefault="00E52417" w:rsidP="00E52417">
      <w:pPr>
        <w:spacing w:after="120" w:line="276" w:lineRule="auto"/>
        <w:rPr>
          <w:b/>
          <w:lang w:val="uk-UA"/>
        </w:rPr>
      </w:pPr>
      <w:r w:rsidRPr="00210004">
        <w:rPr>
          <w:b/>
          <w:lang w:val="uk-UA"/>
        </w:rPr>
        <w:t>РОЗКЛАД КУРСУ</w:t>
      </w:r>
    </w:p>
    <w:tbl>
      <w:tblPr>
        <w:tblStyle w:val="aa"/>
        <w:tblW w:w="9747" w:type="dxa"/>
        <w:tblLayout w:type="fixed"/>
        <w:tblLook w:val="04A0"/>
      </w:tblPr>
      <w:tblGrid>
        <w:gridCol w:w="817"/>
        <w:gridCol w:w="567"/>
        <w:gridCol w:w="992"/>
        <w:gridCol w:w="2700"/>
        <w:gridCol w:w="752"/>
        <w:gridCol w:w="2502"/>
        <w:gridCol w:w="1417"/>
      </w:tblGrid>
      <w:tr w:rsidR="00E52417" w:rsidRPr="009B6A99" w:rsidTr="00CB2DD8">
        <w:tc>
          <w:tcPr>
            <w:tcW w:w="817" w:type="dxa"/>
            <w:shd w:val="clear" w:color="auto" w:fill="auto"/>
            <w:vAlign w:val="center"/>
          </w:tcPr>
          <w:p w:rsidR="00E52417" w:rsidRPr="009B6A99" w:rsidRDefault="00E52417" w:rsidP="00CB2DD8">
            <w:pPr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2417" w:rsidRPr="009B6A99" w:rsidRDefault="00E52417" w:rsidP="00CB2DD8">
            <w:pPr>
              <w:ind w:right="-108" w:hanging="108"/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2417" w:rsidRPr="009B6A99" w:rsidRDefault="00E52417" w:rsidP="00CB2DD8">
            <w:pPr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Вид заняття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2417" w:rsidRPr="009B6A99" w:rsidRDefault="00E52417" w:rsidP="00CB2DD8">
            <w:pPr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Зміст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E52417" w:rsidRPr="009B6A99" w:rsidRDefault="00E52417" w:rsidP="00CB2DD8">
            <w:pPr>
              <w:ind w:right="-40" w:hanging="65"/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Годин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417" w:rsidRPr="009B6A99" w:rsidRDefault="00E52417" w:rsidP="00CB2DD8">
            <w:pPr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417" w:rsidRPr="009B6A99" w:rsidRDefault="00E52417" w:rsidP="00CB2DD8">
            <w:pPr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>Деталі</w:t>
            </w:r>
          </w:p>
        </w:tc>
      </w:tr>
      <w:tr w:rsidR="00E52417" w:rsidRPr="00F46C0D" w:rsidTr="00CB2DD8">
        <w:tc>
          <w:tcPr>
            <w:tcW w:w="9747" w:type="dxa"/>
            <w:gridSpan w:val="7"/>
            <w:shd w:val="clear" w:color="auto" w:fill="auto"/>
            <w:vAlign w:val="center"/>
          </w:tcPr>
          <w:p w:rsidR="00E52417" w:rsidRPr="00210004" w:rsidRDefault="00E52417" w:rsidP="00CB2DD8">
            <w:pPr>
              <w:spacing w:before="120"/>
              <w:jc w:val="center"/>
              <w:rPr>
                <w:b/>
                <w:lang w:val="uk-UA"/>
              </w:rPr>
            </w:pPr>
            <w:r w:rsidRPr="009B6A99">
              <w:rPr>
                <w:b/>
                <w:lang w:val="uk-UA"/>
              </w:rPr>
              <w:t xml:space="preserve">МОДУЛЬ 1. </w:t>
            </w:r>
            <w:r w:rsidR="00210004">
              <w:rPr>
                <w:b/>
                <w:lang w:val="uk-UA"/>
              </w:rPr>
              <w:t>ПІДВІСНА  СТЕЛЯ.</w:t>
            </w:r>
          </w:p>
        </w:tc>
      </w:tr>
      <w:tr w:rsidR="00E52417" w:rsidRPr="00FC3E12" w:rsidTr="00CB2DD8">
        <w:tc>
          <w:tcPr>
            <w:tcW w:w="8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1 тиждень</w:t>
            </w:r>
          </w:p>
        </w:tc>
        <w:tc>
          <w:tcPr>
            <w:tcW w:w="567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E52417" w:rsidRPr="009B6A99" w:rsidRDefault="00E52417" w:rsidP="00AC3F61">
            <w:pPr>
              <w:rPr>
                <w:lang w:val="uk-UA"/>
              </w:rPr>
            </w:pPr>
            <w:r w:rsidRPr="009B6A99">
              <w:rPr>
                <w:lang w:val="uk-UA"/>
              </w:rPr>
              <w:t>Бесіда за темою</w:t>
            </w:r>
            <w:r w:rsidR="002A27F1">
              <w:rPr>
                <w:lang w:val="uk-UA"/>
              </w:rPr>
              <w:t>»</w:t>
            </w:r>
            <w:r w:rsidRPr="009B6A99">
              <w:rPr>
                <w:b/>
                <w:lang w:val="uk-UA"/>
              </w:rPr>
              <w:t xml:space="preserve"> </w:t>
            </w:r>
            <w:r w:rsidR="00AC3F61" w:rsidRPr="00940751">
              <w:rPr>
                <w:bCs/>
                <w:lang w:val="uk-UA"/>
              </w:rPr>
              <w:t>Головні положе</w:t>
            </w:r>
            <w:r w:rsidR="002A27F1">
              <w:rPr>
                <w:bCs/>
                <w:lang w:val="uk-UA"/>
              </w:rPr>
              <w:t>ння у проектуванні підвісних стель. Їх типи, матеріали та конструктивні вузли».</w:t>
            </w:r>
          </w:p>
        </w:tc>
        <w:tc>
          <w:tcPr>
            <w:tcW w:w="752" w:type="dxa"/>
          </w:tcPr>
          <w:p w:rsidR="00E52417" w:rsidRPr="009B6A99" w:rsidRDefault="00FA3F0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00E03">
              <w:rPr>
                <w:lang w:val="uk-UA"/>
              </w:rPr>
              <w:t>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E52417" w:rsidRPr="009B6A99" w:rsidRDefault="00E52417" w:rsidP="00CB2DD8">
            <w:pPr>
              <w:rPr>
                <w:color w:val="00B050"/>
                <w:lang w:val="uk-UA"/>
              </w:rPr>
            </w:pPr>
          </w:p>
        </w:tc>
      </w:tr>
      <w:tr w:rsidR="00E52417" w:rsidRPr="00215565" w:rsidTr="00CB2DD8">
        <w:tc>
          <w:tcPr>
            <w:tcW w:w="8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2 тиждень</w:t>
            </w:r>
          </w:p>
        </w:tc>
        <w:tc>
          <w:tcPr>
            <w:tcW w:w="567" w:type="dxa"/>
          </w:tcPr>
          <w:p w:rsidR="00E52417" w:rsidRPr="009B6A99" w:rsidRDefault="002A27F1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E52417" w:rsidRPr="009B6A99" w:rsidRDefault="002A27F1" w:rsidP="002A27F1">
            <w:pPr>
              <w:jc w:val="both"/>
              <w:rPr>
                <w:lang w:val="uk-UA"/>
              </w:rPr>
            </w:pPr>
            <w:r w:rsidRPr="00940751">
              <w:rPr>
                <w:bCs/>
                <w:lang w:val="uk-UA"/>
              </w:rPr>
              <w:t>Клауз</w:t>
            </w:r>
            <w:r>
              <w:rPr>
                <w:bCs/>
                <w:lang w:val="uk-UA"/>
              </w:rPr>
              <w:t>ури на художньо-образне рішення.</w:t>
            </w:r>
            <w:r w:rsidRPr="00940751">
              <w:rPr>
                <w:bCs/>
                <w:lang w:val="uk-UA"/>
              </w:rPr>
              <w:t xml:space="preserve"> </w:t>
            </w:r>
          </w:p>
        </w:tc>
        <w:tc>
          <w:tcPr>
            <w:tcW w:w="752" w:type="dxa"/>
          </w:tcPr>
          <w:p w:rsidR="00E52417" w:rsidRPr="009B6A99" w:rsidRDefault="006078C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00E03">
              <w:rPr>
                <w:lang w:val="uk-UA"/>
              </w:rPr>
              <w:t>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 xml:space="preserve"> Консультації з викладачем за темою проекту</w:t>
            </w:r>
          </w:p>
        </w:tc>
        <w:tc>
          <w:tcPr>
            <w:tcW w:w="1417" w:type="dxa"/>
          </w:tcPr>
          <w:p w:rsidR="00E52417" w:rsidRPr="009B6A99" w:rsidRDefault="006211F1" w:rsidP="00CB2DD8">
            <w:pPr>
              <w:rPr>
                <w:lang w:val="uk-UA"/>
              </w:rPr>
            </w:pPr>
            <w:r>
              <w:rPr>
                <w:lang w:val="uk-UA"/>
              </w:rPr>
              <w:t>Графічна подача</w:t>
            </w:r>
            <w:r w:rsidR="00E52417" w:rsidRPr="009B6A99">
              <w:rPr>
                <w:lang w:val="uk-UA"/>
              </w:rPr>
              <w:t>,</w:t>
            </w:r>
          </w:p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E52417" w:rsidRPr="00215565" w:rsidTr="00CB2DD8">
        <w:tc>
          <w:tcPr>
            <w:tcW w:w="8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3 тиждень</w:t>
            </w:r>
          </w:p>
        </w:tc>
        <w:tc>
          <w:tcPr>
            <w:tcW w:w="567" w:type="dxa"/>
          </w:tcPr>
          <w:p w:rsidR="00E52417" w:rsidRPr="009B6A99" w:rsidRDefault="002A27F1" w:rsidP="00CB2DD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992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2A27F1" w:rsidRDefault="002A27F1" w:rsidP="00CB2DD8">
            <w:pPr>
              <w:tabs>
                <w:tab w:val="left" w:pos="5125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Затвердження рішення, креслення плану стелі, розрізів. </w:t>
            </w:r>
          </w:p>
          <w:p w:rsidR="00E52417" w:rsidRPr="009B6A99" w:rsidRDefault="002A27F1" w:rsidP="00CB2DD8">
            <w:pPr>
              <w:tabs>
                <w:tab w:val="left" w:pos="5125"/>
              </w:tabs>
              <w:jc w:val="both"/>
              <w:rPr>
                <w:rFonts w:eastAsia="Calibri"/>
                <w:bCs/>
                <w:lang w:val="uk-UA"/>
              </w:rPr>
            </w:pPr>
            <w:r>
              <w:rPr>
                <w:bCs/>
                <w:lang w:val="uk-UA"/>
              </w:rPr>
              <w:t>Пошуки конструктивного рішення стелі</w:t>
            </w:r>
            <w:r w:rsidRPr="00940751">
              <w:rPr>
                <w:bCs/>
                <w:lang w:val="uk-UA"/>
              </w:rPr>
              <w:t xml:space="preserve">  </w:t>
            </w:r>
          </w:p>
        </w:tc>
        <w:tc>
          <w:tcPr>
            <w:tcW w:w="752" w:type="dxa"/>
          </w:tcPr>
          <w:p w:rsidR="00E52417" w:rsidRPr="009B6A99" w:rsidRDefault="006078C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00E03">
              <w:rPr>
                <w:lang w:val="uk-UA"/>
              </w:rPr>
              <w:t>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color w:val="00B050"/>
                <w:lang w:val="uk-UA"/>
              </w:rPr>
            </w:pPr>
            <w:r w:rsidRPr="009B6A99">
              <w:rPr>
                <w:lang w:val="uk-UA"/>
              </w:rPr>
              <w:t>Консультації з викладачем за темою проекту</w:t>
            </w:r>
          </w:p>
        </w:tc>
        <w:tc>
          <w:tcPr>
            <w:tcW w:w="1417" w:type="dxa"/>
          </w:tcPr>
          <w:p w:rsidR="00E52417" w:rsidRPr="009B6A99" w:rsidRDefault="006211F1" w:rsidP="00CB2DD8">
            <w:pPr>
              <w:rPr>
                <w:lang w:val="uk-UA"/>
              </w:rPr>
            </w:pPr>
            <w:r>
              <w:rPr>
                <w:lang w:val="uk-UA"/>
              </w:rPr>
              <w:t>Графічна подача</w:t>
            </w:r>
            <w:r w:rsidR="00E52417" w:rsidRPr="009B6A99">
              <w:rPr>
                <w:lang w:val="uk-UA"/>
              </w:rPr>
              <w:t>,</w:t>
            </w:r>
          </w:p>
          <w:p w:rsidR="00E52417" w:rsidRPr="009B6A99" w:rsidRDefault="00E52417" w:rsidP="00CB2DD8">
            <w:pPr>
              <w:rPr>
                <w:color w:val="00B050"/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E52417" w:rsidRPr="00215565" w:rsidTr="00CB2DD8">
        <w:tc>
          <w:tcPr>
            <w:tcW w:w="8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4 тиждень</w:t>
            </w:r>
          </w:p>
        </w:tc>
        <w:tc>
          <w:tcPr>
            <w:tcW w:w="567" w:type="dxa"/>
          </w:tcPr>
          <w:p w:rsidR="00E52417" w:rsidRPr="009B6A99" w:rsidRDefault="002A27F1" w:rsidP="00CB2DD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992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E52417" w:rsidRPr="009B6A99" w:rsidRDefault="002A27F1" w:rsidP="00CB2DD8">
            <w:pPr>
              <w:tabs>
                <w:tab w:val="left" w:pos="915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Затвердження рішення</w:t>
            </w:r>
          </w:p>
        </w:tc>
        <w:tc>
          <w:tcPr>
            <w:tcW w:w="752" w:type="dxa"/>
          </w:tcPr>
          <w:p w:rsidR="00E52417" w:rsidRPr="009B6A99" w:rsidRDefault="006078C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00E03">
              <w:rPr>
                <w:lang w:val="uk-UA"/>
              </w:rPr>
              <w:t>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Консультація за темою проекту</w:t>
            </w:r>
          </w:p>
        </w:tc>
        <w:tc>
          <w:tcPr>
            <w:tcW w:w="1417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E52417" w:rsidRPr="00215565" w:rsidTr="00CB2DD8">
        <w:tc>
          <w:tcPr>
            <w:tcW w:w="8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5 тиждень</w:t>
            </w:r>
          </w:p>
        </w:tc>
        <w:tc>
          <w:tcPr>
            <w:tcW w:w="567" w:type="dxa"/>
          </w:tcPr>
          <w:p w:rsidR="00E52417" w:rsidRPr="009B6A99" w:rsidRDefault="002A27F1" w:rsidP="00CB2DD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992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E52417" w:rsidRPr="009B6A99" w:rsidRDefault="002A27F1" w:rsidP="00CB2DD8">
            <w:pPr>
              <w:tabs>
                <w:tab w:val="left" w:pos="91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Креслення чистового варіанту</w:t>
            </w:r>
          </w:p>
        </w:tc>
        <w:tc>
          <w:tcPr>
            <w:tcW w:w="752" w:type="dxa"/>
          </w:tcPr>
          <w:p w:rsidR="00E52417" w:rsidRPr="009B6A99" w:rsidRDefault="006078C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00E03">
              <w:rPr>
                <w:lang w:val="uk-UA"/>
              </w:rPr>
              <w:t>/6</w:t>
            </w:r>
          </w:p>
        </w:tc>
        <w:tc>
          <w:tcPr>
            <w:tcW w:w="2502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Модульний перегляд</w:t>
            </w:r>
          </w:p>
        </w:tc>
        <w:tc>
          <w:tcPr>
            <w:tcW w:w="14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Графічна робота на форматі А2</w:t>
            </w:r>
          </w:p>
        </w:tc>
      </w:tr>
      <w:tr w:rsidR="00E52417" w:rsidRPr="00215565" w:rsidTr="00CB2DD8">
        <w:trPr>
          <w:trHeight w:val="267"/>
        </w:trPr>
        <w:tc>
          <w:tcPr>
            <w:tcW w:w="817" w:type="dxa"/>
          </w:tcPr>
          <w:p w:rsidR="00E52417" w:rsidRPr="009B6A99" w:rsidRDefault="00E52417" w:rsidP="00CB2DD8">
            <w:pPr>
              <w:rPr>
                <w:lang w:val="uk-UA"/>
              </w:rPr>
            </w:pPr>
          </w:p>
        </w:tc>
        <w:tc>
          <w:tcPr>
            <w:tcW w:w="8930" w:type="dxa"/>
            <w:gridSpan w:val="6"/>
            <w:shd w:val="clear" w:color="auto" w:fill="auto"/>
          </w:tcPr>
          <w:p w:rsidR="0033070A" w:rsidRDefault="0033070A" w:rsidP="00CB2DD8">
            <w:pPr>
              <w:pStyle w:val="ac"/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</w:p>
          <w:p w:rsidR="00E52417" w:rsidRPr="009B6A99" w:rsidRDefault="00E52417" w:rsidP="00CB2DD8">
            <w:pPr>
              <w:pStyle w:val="ac"/>
              <w:spacing w:line="36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9B6A99">
              <w:rPr>
                <w:rFonts w:cs="Times New Roman"/>
                <w:b/>
                <w:sz w:val="20"/>
                <w:szCs w:val="20"/>
                <w:lang w:val="uk-UA"/>
              </w:rPr>
              <w:t>МОДУЛЬ 2.</w:t>
            </w:r>
            <w:r>
              <w:rPr>
                <w:rFonts w:cs="Times New Roman"/>
                <w:b/>
                <w:sz w:val="20"/>
                <w:szCs w:val="20"/>
                <w:lang w:val="uk-UA"/>
              </w:rPr>
              <w:t xml:space="preserve"> </w:t>
            </w:r>
            <w:r w:rsidR="002A27F1">
              <w:rPr>
                <w:rFonts w:cs="Times New Roman"/>
                <w:b/>
                <w:sz w:val="20"/>
                <w:szCs w:val="20"/>
                <w:lang w:val="uk-UA"/>
              </w:rPr>
              <w:t>КОНСТРУКТИВНЕ РІШЕННЯ</w:t>
            </w:r>
            <w:r>
              <w:rPr>
                <w:rFonts w:cs="Times New Roman"/>
                <w:b/>
                <w:sz w:val="20"/>
                <w:szCs w:val="20"/>
                <w:lang w:val="uk-UA"/>
              </w:rPr>
              <w:t xml:space="preserve"> ОБЛАДНАННЯ</w:t>
            </w:r>
            <w:r w:rsidR="002A27F1">
              <w:rPr>
                <w:rFonts w:cs="Times New Roman"/>
                <w:b/>
                <w:sz w:val="20"/>
                <w:szCs w:val="20"/>
                <w:lang w:val="uk-UA"/>
              </w:rPr>
              <w:t xml:space="preserve">, ЩО ВИКОНУЄТЬСЯ НА ПРОЕКТУВАННІ  </w:t>
            </w:r>
          </w:p>
        </w:tc>
      </w:tr>
      <w:tr w:rsidR="00E52417" w:rsidRPr="00215565" w:rsidTr="00CB2DD8">
        <w:tc>
          <w:tcPr>
            <w:tcW w:w="8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1 тиждень</w:t>
            </w:r>
          </w:p>
        </w:tc>
        <w:tc>
          <w:tcPr>
            <w:tcW w:w="567" w:type="dxa"/>
          </w:tcPr>
          <w:p w:rsidR="00E52417" w:rsidRPr="009B6A99" w:rsidRDefault="00600E03" w:rsidP="00CB2DD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992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E52417" w:rsidRPr="009B6A99" w:rsidRDefault="00600E03" w:rsidP="00CB2D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Обрання об’єкту із проектної пропозиції. Затвердження об’єкту для розробки.</w:t>
            </w:r>
          </w:p>
        </w:tc>
        <w:tc>
          <w:tcPr>
            <w:tcW w:w="752" w:type="dxa"/>
          </w:tcPr>
          <w:p w:rsidR="00E52417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Консультація за темою проекту</w:t>
            </w:r>
          </w:p>
        </w:tc>
        <w:tc>
          <w:tcPr>
            <w:tcW w:w="1417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E52417" w:rsidRPr="00215565" w:rsidTr="00CB2DD8">
        <w:trPr>
          <w:trHeight w:val="1168"/>
        </w:trPr>
        <w:tc>
          <w:tcPr>
            <w:tcW w:w="8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2 тиждень</w:t>
            </w:r>
          </w:p>
        </w:tc>
        <w:tc>
          <w:tcPr>
            <w:tcW w:w="567" w:type="dxa"/>
          </w:tcPr>
          <w:p w:rsidR="00E52417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color w:val="00B050"/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E52417" w:rsidRPr="009B6A99" w:rsidRDefault="00600E03" w:rsidP="00600E0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Креслення проекцій та розрізів</w:t>
            </w:r>
          </w:p>
        </w:tc>
        <w:tc>
          <w:tcPr>
            <w:tcW w:w="752" w:type="dxa"/>
          </w:tcPr>
          <w:p w:rsidR="00E52417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Консультація за темою проекту</w:t>
            </w:r>
          </w:p>
        </w:tc>
        <w:tc>
          <w:tcPr>
            <w:tcW w:w="1417" w:type="dxa"/>
          </w:tcPr>
          <w:p w:rsidR="00E52417" w:rsidRPr="009B6A99" w:rsidRDefault="00E52417" w:rsidP="006211F1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E52417" w:rsidRPr="00215565" w:rsidTr="00CB2DD8">
        <w:trPr>
          <w:trHeight w:val="1545"/>
        </w:trPr>
        <w:tc>
          <w:tcPr>
            <w:tcW w:w="8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 тиждень</w:t>
            </w:r>
          </w:p>
        </w:tc>
        <w:tc>
          <w:tcPr>
            <w:tcW w:w="567" w:type="dxa"/>
          </w:tcPr>
          <w:p w:rsidR="00E52417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E52417" w:rsidRPr="009B6A99" w:rsidRDefault="00600E03" w:rsidP="00CB2DD8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Пошуки конструктивного рішення </w:t>
            </w:r>
          </w:p>
        </w:tc>
        <w:tc>
          <w:tcPr>
            <w:tcW w:w="752" w:type="dxa"/>
          </w:tcPr>
          <w:p w:rsidR="00E52417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 xml:space="preserve"> Консультація за темою проекту</w:t>
            </w:r>
          </w:p>
        </w:tc>
        <w:tc>
          <w:tcPr>
            <w:tcW w:w="1417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E52417" w:rsidRPr="00215565" w:rsidTr="00CB2DD8">
        <w:trPr>
          <w:trHeight w:val="1545"/>
        </w:trPr>
        <w:tc>
          <w:tcPr>
            <w:tcW w:w="817" w:type="dxa"/>
          </w:tcPr>
          <w:p w:rsidR="00E52417" w:rsidRPr="009B6A99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4 тиждень</w:t>
            </w:r>
          </w:p>
        </w:tc>
        <w:tc>
          <w:tcPr>
            <w:tcW w:w="567" w:type="dxa"/>
          </w:tcPr>
          <w:p w:rsidR="00E52417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E52417" w:rsidRPr="009B6A99" w:rsidRDefault="00E52417" w:rsidP="00CB2DD8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E52417" w:rsidRPr="009B6A99" w:rsidRDefault="00600E03" w:rsidP="00CB2DD8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bCs/>
                <w:lang w:val="uk-UA"/>
              </w:rPr>
              <w:t>Затвердження конструктивного рішення</w:t>
            </w:r>
          </w:p>
        </w:tc>
        <w:tc>
          <w:tcPr>
            <w:tcW w:w="752" w:type="dxa"/>
          </w:tcPr>
          <w:p w:rsidR="00E52417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Консультація за темою проекту</w:t>
            </w:r>
          </w:p>
        </w:tc>
        <w:tc>
          <w:tcPr>
            <w:tcW w:w="1417" w:type="dxa"/>
          </w:tcPr>
          <w:p w:rsidR="00E52417" w:rsidRPr="009B6A99" w:rsidRDefault="00E52417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Пошукові ескізи приносяться на заняття</w:t>
            </w:r>
          </w:p>
        </w:tc>
      </w:tr>
      <w:tr w:rsidR="002A27F1" w:rsidRPr="00FC3E12" w:rsidTr="00CB2DD8">
        <w:trPr>
          <w:trHeight w:val="1545"/>
        </w:trPr>
        <w:tc>
          <w:tcPr>
            <w:tcW w:w="817" w:type="dxa"/>
          </w:tcPr>
          <w:p w:rsidR="002A27F1" w:rsidRDefault="002A27F1" w:rsidP="00CB2DD8">
            <w:pPr>
              <w:rPr>
                <w:lang w:val="uk-UA"/>
              </w:rPr>
            </w:pPr>
            <w:r>
              <w:rPr>
                <w:lang w:val="uk-UA"/>
              </w:rPr>
              <w:t>5 тиждень</w:t>
            </w:r>
          </w:p>
        </w:tc>
        <w:tc>
          <w:tcPr>
            <w:tcW w:w="567" w:type="dxa"/>
          </w:tcPr>
          <w:p w:rsidR="002A27F1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600E03" w:rsidRPr="009B6A99" w:rsidRDefault="00600E03" w:rsidP="00600E03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практичні/</w:t>
            </w:r>
          </w:p>
          <w:p w:rsidR="002A27F1" w:rsidRPr="009B6A99" w:rsidRDefault="00600E03" w:rsidP="00600E03">
            <w:pPr>
              <w:jc w:val="center"/>
              <w:rPr>
                <w:lang w:val="uk-UA"/>
              </w:rPr>
            </w:pPr>
            <w:r w:rsidRPr="009B6A99">
              <w:rPr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2A27F1" w:rsidRPr="009B6A99" w:rsidRDefault="00600E03" w:rsidP="00CB2D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Креслення начисто</w:t>
            </w:r>
          </w:p>
        </w:tc>
        <w:tc>
          <w:tcPr>
            <w:tcW w:w="752" w:type="dxa"/>
          </w:tcPr>
          <w:p w:rsidR="002A27F1" w:rsidRPr="009B6A99" w:rsidRDefault="00600E03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2502" w:type="dxa"/>
          </w:tcPr>
          <w:p w:rsidR="002A27F1" w:rsidRPr="009B6A99" w:rsidRDefault="00600E03" w:rsidP="00CB2DD8">
            <w:pPr>
              <w:rPr>
                <w:lang w:val="uk-UA"/>
              </w:rPr>
            </w:pPr>
            <w:r w:rsidRPr="009B6A99">
              <w:rPr>
                <w:lang w:val="uk-UA"/>
              </w:rPr>
              <w:t>Консультація за темою проекту</w:t>
            </w:r>
          </w:p>
        </w:tc>
        <w:tc>
          <w:tcPr>
            <w:tcW w:w="1417" w:type="dxa"/>
          </w:tcPr>
          <w:p w:rsidR="002A27F1" w:rsidRPr="009B6A99" w:rsidRDefault="00222C18" w:rsidP="00CB2DD8">
            <w:pPr>
              <w:rPr>
                <w:lang w:val="uk-UA"/>
              </w:rPr>
            </w:pPr>
            <w:r>
              <w:rPr>
                <w:lang w:val="uk-UA"/>
              </w:rPr>
              <w:t>Екзаменаційний перегляд</w:t>
            </w:r>
          </w:p>
        </w:tc>
      </w:tr>
    </w:tbl>
    <w:p w:rsidR="00E52417" w:rsidRDefault="00E52417" w:rsidP="00E52417">
      <w:pPr>
        <w:spacing w:after="120"/>
        <w:rPr>
          <w:b/>
          <w:sz w:val="20"/>
          <w:szCs w:val="20"/>
          <w:lang w:val="uk-UA"/>
        </w:rPr>
      </w:pPr>
    </w:p>
    <w:p w:rsidR="00E52417" w:rsidRDefault="00E52417" w:rsidP="00E52417">
      <w:pPr>
        <w:spacing w:after="120"/>
        <w:rPr>
          <w:b/>
          <w:lang w:val="uk-UA"/>
        </w:rPr>
      </w:pPr>
      <w:r w:rsidRPr="009E65BD">
        <w:rPr>
          <w:b/>
          <w:lang w:val="uk-UA"/>
        </w:rPr>
        <w:t>РОЗПОДІЛ БАЛІВ</w:t>
      </w:r>
    </w:p>
    <w:tbl>
      <w:tblPr>
        <w:tblStyle w:val="aa"/>
        <w:tblpPr w:leftFromText="180" w:rightFromText="180" w:vertAnchor="text" w:tblpY="1"/>
        <w:tblOverlap w:val="never"/>
        <w:tblW w:w="9747" w:type="dxa"/>
        <w:tblLook w:val="04A0"/>
      </w:tblPr>
      <w:tblGrid>
        <w:gridCol w:w="2376"/>
        <w:gridCol w:w="3544"/>
        <w:gridCol w:w="3827"/>
      </w:tblGrid>
      <w:tr w:rsidR="00E24B65" w:rsidRPr="00B44E8B" w:rsidTr="00017920">
        <w:trPr>
          <w:trHeight w:val="274"/>
        </w:trPr>
        <w:tc>
          <w:tcPr>
            <w:tcW w:w="2376" w:type="dxa"/>
            <w:shd w:val="clear" w:color="auto" w:fill="auto"/>
          </w:tcPr>
          <w:p w:rsidR="00E24B65" w:rsidRPr="00B44E8B" w:rsidRDefault="00E24B65" w:rsidP="00CB2DD8">
            <w:pPr>
              <w:jc w:val="center"/>
              <w:rPr>
                <w:b/>
                <w:lang w:val="uk-UA"/>
              </w:rPr>
            </w:pPr>
            <w:r w:rsidRPr="00B44E8B">
              <w:rPr>
                <w:b/>
                <w:lang w:val="uk-UA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:rsidR="00E24B65" w:rsidRPr="00B44E8B" w:rsidRDefault="00E24B65" w:rsidP="00CB2DD8">
            <w:pPr>
              <w:jc w:val="center"/>
              <w:rPr>
                <w:b/>
                <w:lang w:val="uk-UA"/>
              </w:rPr>
            </w:pPr>
            <w:r w:rsidRPr="00B44E8B">
              <w:rPr>
                <w:b/>
                <w:lang w:val="uk-UA"/>
              </w:rPr>
              <w:t>Форма звітності</w:t>
            </w:r>
          </w:p>
        </w:tc>
        <w:tc>
          <w:tcPr>
            <w:tcW w:w="3827" w:type="dxa"/>
            <w:shd w:val="clear" w:color="auto" w:fill="auto"/>
          </w:tcPr>
          <w:p w:rsidR="00E24B65" w:rsidRPr="00B44E8B" w:rsidRDefault="00E24B65" w:rsidP="00CB2DD8">
            <w:pPr>
              <w:jc w:val="center"/>
              <w:rPr>
                <w:b/>
                <w:lang w:val="uk-UA"/>
              </w:rPr>
            </w:pPr>
            <w:r w:rsidRPr="00B44E8B">
              <w:rPr>
                <w:b/>
                <w:lang w:val="uk-UA"/>
              </w:rPr>
              <w:t>Бали</w:t>
            </w:r>
          </w:p>
        </w:tc>
      </w:tr>
      <w:tr w:rsidR="00E52417" w:rsidRPr="00B44E8B" w:rsidTr="00017920">
        <w:tc>
          <w:tcPr>
            <w:tcW w:w="2376" w:type="dxa"/>
          </w:tcPr>
          <w:p w:rsidR="00E52417" w:rsidRPr="00B44E8B" w:rsidRDefault="00265BC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</w:tc>
        <w:tc>
          <w:tcPr>
            <w:tcW w:w="3544" w:type="dxa"/>
          </w:tcPr>
          <w:p w:rsidR="00E52417" w:rsidRPr="00B44E8B" w:rsidRDefault="00265BCB" w:rsidP="00CB2DD8">
            <w:pPr>
              <w:rPr>
                <w:lang w:val="uk-UA"/>
              </w:rPr>
            </w:pPr>
            <w:r>
              <w:rPr>
                <w:lang w:val="uk-UA"/>
              </w:rPr>
              <w:t>Модульний перегляд</w:t>
            </w:r>
          </w:p>
        </w:tc>
        <w:tc>
          <w:tcPr>
            <w:tcW w:w="3827" w:type="dxa"/>
          </w:tcPr>
          <w:p w:rsidR="00E52417" w:rsidRPr="00B44E8B" w:rsidRDefault="00E52417" w:rsidP="00CB2DD8">
            <w:pPr>
              <w:jc w:val="center"/>
              <w:rPr>
                <w:lang w:val="uk-UA"/>
              </w:rPr>
            </w:pPr>
            <w:r w:rsidRPr="00B44E8B">
              <w:rPr>
                <w:bCs/>
                <w:lang w:val="uk-UA"/>
              </w:rPr>
              <w:t>0–</w:t>
            </w:r>
            <w:r w:rsidR="00265BCB">
              <w:rPr>
                <w:bCs/>
                <w:lang w:val="uk-UA"/>
              </w:rPr>
              <w:t>50</w:t>
            </w:r>
          </w:p>
        </w:tc>
      </w:tr>
      <w:tr w:rsidR="00E52417" w:rsidRPr="00B44E8B" w:rsidTr="00017920">
        <w:tc>
          <w:tcPr>
            <w:tcW w:w="2376" w:type="dxa"/>
            <w:tcBorders>
              <w:bottom w:val="single" w:sz="4" w:space="0" w:color="auto"/>
            </w:tcBorders>
          </w:tcPr>
          <w:p w:rsidR="00E52417" w:rsidRPr="00B44E8B" w:rsidRDefault="00265BCB" w:rsidP="00CB2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2417" w:rsidRPr="00B44E8B" w:rsidRDefault="00265BCB" w:rsidP="00CB2DD8">
            <w:pPr>
              <w:rPr>
                <w:lang w:val="uk-UA"/>
              </w:rPr>
            </w:pPr>
            <w:r w:rsidRPr="00B44E8B">
              <w:rPr>
                <w:lang w:val="uk-UA"/>
              </w:rPr>
              <w:t>Екзамен</w:t>
            </w:r>
            <w:r>
              <w:rPr>
                <w:lang w:val="uk-UA"/>
              </w:rPr>
              <w:t>аційний перегляд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52417" w:rsidRPr="00B44E8B" w:rsidRDefault="00E52417" w:rsidP="00CB2DD8">
            <w:pPr>
              <w:jc w:val="center"/>
              <w:rPr>
                <w:lang w:val="uk-UA"/>
              </w:rPr>
            </w:pPr>
            <w:r w:rsidRPr="00B44E8B">
              <w:rPr>
                <w:bCs/>
                <w:lang w:val="uk-UA"/>
              </w:rPr>
              <w:t>0–</w:t>
            </w:r>
            <w:r w:rsidR="00265BCB">
              <w:rPr>
                <w:bCs/>
                <w:lang w:val="uk-UA"/>
              </w:rPr>
              <w:t>50</w:t>
            </w:r>
          </w:p>
        </w:tc>
      </w:tr>
      <w:tr w:rsidR="00E52417" w:rsidRPr="00B44E8B" w:rsidTr="00017920"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</w:tcPr>
          <w:p w:rsidR="00E52417" w:rsidRPr="00B44E8B" w:rsidRDefault="00E52417" w:rsidP="00CB2DD8">
            <w:pPr>
              <w:pStyle w:val="a8"/>
              <w:ind w:left="284"/>
              <w:jc w:val="right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E52417" w:rsidRPr="00B44E8B" w:rsidRDefault="00E52417" w:rsidP="00017920">
            <w:pPr>
              <w:rPr>
                <w:lang w:val="uk-UA"/>
              </w:rPr>
            </w:pPr>
            <w:r w:rsidRPr="00B44E8B">
              <w:rPr>
                <w:bCs/>
                <w:lang w:val="uk-UA"/>
              </w:rPr>
              <w:t>Всього балів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E52417" w:rsidRPr="00B44E8B" w:rsidRDefault="00E52417" w:rsidP="00CB2DD8">
            <w:pPr>
              <w:jc w:val="center"/>
              <w:rPr>
                <w:lang w:val="uk-UA"/>
              </w:rPr>
            </w:pPr>
            <w:r w:rsidRPr="00B44E8B">
              <w:rPr>
                <w:lang w:val="uk-UA"/>
              </w:rPr>
              <w:t>100</w:t>
            </w:r>
          </w:p>
        </w:tc>
      </w:tr>
    </w:tbl>
    <w:p w:rsidR="00E52417" w:rsidRPr="00B44E8B" w:rsidRDefault="00E52417" w:rsidP="00E52417">
      <w:pPr>
        <w:rPr>
          <w:sz w:val="20"/>
          <w:szCs w:val="20"/>
        </w:rPr>
      </w:pPr>
    </w:p>
    <w:p w:rsidR="00E52417" w:rsidRPr="00B44E8B" w:rsidRDefault="00E52417" w:rsidP="00E52417">
      <w:pPr>
        <w:rPr>
          <w:sz w:val="20"/>
          <w:szCs w:val="20"/>
        </w:rPr>
      </w:pPr>
    </w:p>
    <w:p w:rsidR="00E52417" w:rsidRPr="003D168A" w:rsidRDefault="00E52417" w:rsidP="00E52417">
      <w:pPr>
        <w:spacing w:after="120"/>
        <w:rPr>
          <w:lang w:val="uk-UA"/>
        </w:rPr>
      </w:pPr>
      <w:r w:rsidRPr="003D168A">
        <w:rPr>
          <w:b/>
          <w:lang w:val="uk-UA"/>
        </w:rPr>
        <w:t>КРИТЕРІЇ ОЦІНЮВАННЯ</w:t>
      </w:r>
    </w:p>
    <w:tbl>
      <w:tblPr>
        <w:tblStyle w:val="aa"/>
        <w:tblW w:w="9464" w:type="dxa"/>
        <w:tblLook w:val="04A0"/>
      </w:tblPr>
      <w:tblGrid>
        <w:gridCol w:w="676"/>
        <w:gridCol w:w="992"/>
        <w:gridCol w:w="992"/>
        <w:gridCol w:w="6804"/>
      </w:tblGrid>
      <w:tr w:rsidR="00E52417" w:rsidRPr="00A26FF7" w:rsidTr="00CB2DD8">
        <w:tc>
          <w:tcPr>
            <w:tcW w:w="2660" w:type="dxa"/>
            <w:gridSpan w:val="3"/>
            <w:shd w:val="clear" w:color="auto" w:fill="auto"/>
          </w:tcPr>
          <w:p w:rsidR="00E52417" w:rsidRPr="00A26FF7" w:rsidRDefault="00E52417" w:rsidP="00CB2DD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26FF7">
              <w:rPr>
                <w:b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E52417" w:rsidRDefault="00E52417" w:rsidP="00CB2D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Критерії оцінювання</w:t>
            </w:r>
          </w:p>
        </w:tc>
      </w:tr>
      <w:tr w:rsidR="00E52417" w:rsidRPr="00DC1366" w:rsidTr="00CB2DD8">
        <w:tc>
          <w:tcPr>
            <w:tcW w:w="676" w:type="dxa"/>
            <w:shd w:val="clear" w:color="auto" w:fill="auto"/>
          </w:tcPr>
          <w:p w:rsidR="00E52417" w:rsidRPr="00DC1366" w:rsidRDefault="00E52417" w:rsidP="00CB2DD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E52417" w:rsidRPr="00DC1366" w:rsidRDefault="00265BCB" w:rsidP="00CB2DD8">
            <w:pPr>
              <w:jc w:val="center"/>
              <w:rPr>
                <w:b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0–50</w:t>
            </w:r>
          </w:p>
        </w:tc>
        <w:tc>
          <w:tcPr>
            <w:tcW w:w="992" w:type="dxa"/>
            <w:shd w:val="clear" w:color="auto" w:fill="auto"/>
          </w:tcPr>
          <w:p w:rsidR="00E52417" w:rsidRPr="00DC1366" w:rsidRDefault="00265BCB" w:rsidP="00CB2DD8">
            <w:pPr>
              <w:jc w:val="center"/>
              <w:rPr>
                <w:b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0–5</w:t>
            </w:r>
            <w:r w:rsidR="00E52417" w:rsidRPr="00DC1366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6804" w:type="dxa"/>
            <w:vMerge/>
            <w:shd w:val="clear" w:color="auto" w:fill="C5E0B3" w:themeFill="accent6" w:themeFillTint="66"/>
          </w:tcPr>
          <w:p w:rsidR="00E52417" w:rsidRPr="00DC1366" w:rsidRDefault="00E52417" w:rsidP="00CB2DD8">
            <w:pPr>
              <w:jc w:val="center"/>
              <w:rPr>
                <w:b/>
                <w:lang w:val="uk-UA"/>
              </w:rPr>
            </w:pPr>
          </w:p>
        </w:tc>
      </w:tr>
      <w:tr w:rsidR="00E52417" w:rsidRPr="00FC3E12" w:rsidTr="00CB2DD8">
        <w:trPr>
          <w:trHeight w:val="218"/>
        </w:trPr>
        <w:tc>
          <w:tcPr>
            <w:tcW w:w="676" w:type="dxa"/>
          </w:tcPr>
          <w:p w:rsidR="00E52417" w:rsidRPr="00DC1366" w:rsidRDefault="00265BCB" w:rsidP="00CB2DD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E52417" w:rsidRPr="00DC1366" w:rsidRDefault="00265BCB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45-50</w:t>
            </w:r>
            <w:r w:rsidR="00E52417" w:rsidRPr="00DC1366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E52417" w:rsidRPr="00DC1366" w:rsidRDefault="00265BCB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45-5</w:t>
            </w:r>
            <w:r w:rsidR="00E52417" w:rsidRPr="00DC1366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E52417" w:rsidRPr="002510F2" w:rsidRDefault="00E52417" w:rsidP="00265BCB">
            <w:pPr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Pr="002510F2">
              <w:rPr>
                <w:sz w:val="22"/>
                <w:szCs w:val="22"/>
                <w:lang w:val="uk-UA"/>
              </w:rPr>
              <w:t xml:space="preserve">нт в повному обсязі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Pr="002510F2">
              <w:rPr>
                <w:sz w:val="22"/>
                <w:szCs w:val="22"/>
                <w:lang w:val="uk-UA"/>
              </w:rPr>
              <w:t>тичного та самостійного курсу, проявив креативне мислення при виконанні завдань, логічно обґрунтував послідовність виконання необхідних завдань, професі</w:t>
            </w:r>
            <w:r w:rsidR="00265BCB">
              <w:rPr>
                <w:sz w:val="22"/>
                <w:szCs w:val="22"/>
                <w:lang w:val="uk-UA"/>
              </w:rPr>
              <w:t>йно виконав усі етапи завдання. Графічна подача відповідає вимогам технічних креслень</w:t>
            </w:r>
            <w:r w:rsidR="00265BCB" w:rsidRPr="002510F2">
              <w:rPr>
                <w:sz w:val="22"/>
                <w:szCs w:val="22"/>
                <w:lang w:val="uk-UA"/>
              </w:rPr>
              <w:t xml:space="preserve">, </w:t>
            </w:r>
            <w:r w:rsidR="00265BCB">
              <w:rPr>
                <w:sz w:val="22"/>
                <w:szCs w:val="22"/>
                <w:lang w:val="uk-UA"/>
              </w:rPr>
              <w:t xml:space="preserve">професійна, </w:t>
            </w:r>
            <w:r w:rsidR="00265BCB" w:rsidRPr="002510F2">
              <w:rPr>
                <w:sz w:val="22"/>
                <w:szCs w:val="22"/>
                <w:lang w:val="uk-UA"/>
              </w:rPr>
              <w:t>без помилок</w:t>
            </w:r>
            <w:r w:rsidR="00265BCB">
              <w:rPr>
                <w:sz w:val="22"/>
                <w:szCs w:val="22"/>
                <w:lang w:val="uk-UA"/>
              </w:rPr>
              <w:t>.</w:t>
            </w:r>
          </w:p>
        </w:tc>
      </w:tr>
      <w:tr w:rsidR="00E52417" w:rsidRPr="00215565" w:rsidTr="00CB2DD8">
        <w:trPr>
          <w:trHeight w:val="201"/>
        </w:trPr>
        <w:tc>
          <w:tcPr>
            <w:tcW w:w="676" w:type="dxa"/>
          </w:tcPr>
          <w:p w:rsidR="00E52417" w:rsidRPr="00DC1366" w:rsidRDefault="00E52417" w:rsidP="00CB2DD8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E52417" w:rsidRPr="00DC1366" w:rsidRDefault="00265BCB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41-44</w:t>
            </w:r>
          </w:p>
        </w:tc>
        <w:tc>
          <w:tcPr>
            <w:tcW w:w="992" w:type="dxa"/>
          </w:tcPr>
          <w:p w:rsidR="00E52417" w:rsidRPr="00DC1366" w:rsidRDefault="00265BCB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41-44</w:t>
            </w:r>
          </w:p>
        </w:tc>
        <w:tc>
          <w:tcPr>
            <w:tcW w:w="6804" w:type="dxa"/>
          </w:tcPr>
          <w:p w:rsidR="00265BCB" w:rsidRPr="002510F2" w:rsidRDefault="00E52417" w:rsidP="00CB2DD8">
            <w:pPr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Pr="002510F2">
              <w:rPr>
                <w:sz w:val="22"/>
                <w:szCs w:val="22"/>
                <w:lang w:val="uk-UA"/>
              </w:rPr>
              <w:t xml:space="preserve">нт добре опанував обсяг матеріалу </w:t>
            </w:r>
            <w:r>
              <w:rPr>
                <w:sz w:val="22"/>
                <w:szCs w:val="22"/>
                <w:lang w:val="uk-UA"/>
              </w:rPr>
              <w:t>прак</w:t>
            </w:r>
            <w:r w:rsidRPr="002510F2">
              <w:rPr>
                <w:sz w:val="22"/>
                <w:szCs w:val="22"/>
                <w:lang w:val="uk-UA"/>
              </w:rPr>
              <w:t>тичного та само</w:t>
            </w:r>
            <w:r w:rsidR="00265BCB">
              <w:rPr>
                <w:sz w:val="22"/>
                <w:szCs w:val="22"/>
                <w:lang w:val="uk-UA"/>
              </w:rPr>
              <w:t>стійного курсу, творчо</w:t>
            </w:r>
            <w:r w:rsidRPr="002510F2">
              <w:rPr>
                <w:sz w:val="22"/>
                <w:szCs w:val="22"/>
                <w:lang w:val="uk-UA"/>
              </w:rPr>
              <w:t xml:space="preserve"> виконав усі п</w:t>
            </w:r>
            <w:r w:rsidR="00265BCB">
              <w:rPr>
                <w:sz w:val="22"/>
                <w:szCs w:val="22"/>
                <w:lang w:val="uk-UA"/>
              </w:rPr>
              <w:t xml:space="preserve">оставлені завдання. </w:t>
            </w:r>
            <w:r w:rsidR="00265BCB" w:rsidRPr="00265BCB">
              <w:rPr>
                <w:sz w:val="22"/>
                <w:szCs w:val="22"/>
                <w:lang w:val="uk-UA"/>
              </w:rPr>
              <w:t>Графічна подача відповідає вимогам технічних кр</w:t>
            </w:r>
            <w:r w:rsidR="00265BCB">
              <w:rPr>
                <w:sz w:val="22"/>
                <w:szCs w:val="22"/>
                <w:lang w:val="uk-UA"/>
              </w:rPr>
              <w:t>еслень, професійна, без помилок, але</w:t>
            </w:r>
            <w:r w:rsidR="00265BCB" w:rsidRPr="00265BCB">
              <w:rPr>
                <w:sz w:val="22"/>
                <w:szCs w:val="22"/>
                <w:lang w:val="uk-UA"/>
              </w:rPr>
              <w:t xml:space="preserve"> має в окремих складових кресленика недосконале графічне виконання.</w:t>
            </w:r>
          </w:p>
        </w:tc>
      </w:tr>
      <w:tr w:rsidR="00E52417" w:rsidRPr="00215565" w:rsidTr="00CB2DD8">
        <w:trPr>
          <w:trHeight w:val="251"/>
        </w:trPr>
        <w:tc>
          <w:tcPr>
            <w:tcW w:w="676" w:type="dxa"/>
          </w:tcPr>
          <w:p w:rsidR="00E52417" w:rsidRPr="00DC1366" w:rsidRDefault="00E52417" w:rsidP="00CB2DD8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E52417" w:rsidRPr="00DC1366" w:rsidRDefault="00265BCB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38-40</w:t>
            </w:r>
            <w:r w:rsidR="00E52417" w:rsidRPr="00DC1366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E52417" w:rsidRPr="00DC1366" w:rsidRDefault="00265BCB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38-40</w:t>
            </w:r>
            <w:r w:rsidR="00E52417" w:rsidRPr="00DC1366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E52417" w:rsidRPr="002510F2" w:rsidRDefault="00E52417" w:rsidP="007D430C">
            <w:pPr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7D430C">
              <w:rPr>
                <w:sz w:val="22"/>
                <w:szCs w:val="22"/>
                <w:lang w:val="uk-UA"/>
              </w:rPr>
              <w:t>нт в</w:t>
            </w:r>
            <w:r w:rsidRPr="002510F2">
              <w:rPr>
                <w:sz w:val="22"/>
                <w:szCs w:val="22"/>
                <w:lang w:val="uk-UA"/>
              </w:rPr>
              <w:t xml:space="preserve"> цілому добре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Pr="002510F2">
              <w:rPr>
                <w:sz w:val="22"/>
                <w:szCs w:val="22"/>
                <w:lang w:val="uk-UA"/>
              </w:rPr>
              <w:t>тичного та самостійного</w:t>
            </w:r>
            <w:r w:rsidR="007D430C">
              <w:rPr>
                <w:sz w:val="22"/>
                <w:szCs w:val="22"/>
                <w:lang w:val="uk-UA"/>
              </w:rPr>
              <w:t xml:space="preserve"> курсу, виконав поставлені завдання</w:t>
            </w:r>
            <w:r w:rsidR="00265BCB">
              <w:rPr>
                <w:sz w:val="22"/>
                <w:szCs w:val="22"/>
                <w:lang w:val="uk-UA"/>
              </w:rPr>
              <w:t xml:space="preserve">, </w:t>
            </w:r>
            <w:r w:rsidR="007D430C" w:rsidRPr="007D430C">
              <w:rPr>
                <w:sz w:val="22"/>
                <w:szCs w:val="22"/>
                <w:lang w:val="uk-UA"/>
              </w:rPr>
              <w:t>ал</w:t>
            </w:r>
            <w:r w:rsidR="007D430C">
              <w:rPr>
                <w:sz w:val="22"/>
                <w:szCs w:val="22"/>
                <w:lang w:val="uk-UA"/>
              </w:rPr>
              <w:t>е при цьому виконана робота має</w:t>
            </w:r>
            <w:r w:rsidR="007D430C" w:rsidRPr="007D430C">
              <w:rPr>
                <w:sz w:val="22"/>
                <w:szCs w:val="22"/>
                <w:lang w:val="uk-UA"/>
              </w:rPr>
              <w:t xml:space="preserve"> низку недолік</w:t>
            </w:r>
            <w:r w:rsidR="00C9071A">
              <w:rPr>
                <w:sz w:val="22"/>
                <w:szCs w:val="22"/>
                <w:lang w:val="uk-UA"/>
              </w:rPr>
              <w:t>ів у виконанні графічної подачі або помилку технічного характеру</w:t>
            </w:r>
          </w:p>
        </w:tc>
      </w:tr>
      <w:tr w:rsidR="00E52417" w:rsidRPr="00215565" w:rsidTr="00CB2DD8">
        <w:trPr>
          <w:trHeight w:val="234"/>
        </w:trPr>
        <w:tc>
          <w:tcPr>
            <w:tcW w:w="676" w:type="dxa"/>
          </w:tcPr>
          <w:p w:rsidR="00E52417" w:rsidRPr="00DC1366" w:rsidRDefault="00E52417" w:rsidP="00CB2DD8">
            <w:pPr>
              <w:rPr>
                <w:lang w:val="uk-UA"/>
              </w:rPr>
            </w:pPr>
            <w:r w:rsidRPr="00DC1366">
              <w:t>D</w:t>
            </w:r>
          </w:p>
        </w:tc>
        <w:tc>
          <w:tcPr>
            <w:tcW w:w="992" w:type="dxa"/>
          </w:tcPr>
          <w:p w:rsidR="00E52417" w:rsidRPr="00DC1366" w:rsidRDefault="007D430C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32-36</w:t>
            </w:r>
            <w:r w:rsidR="00E52417" w:rsidRPr="00DC1366"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E52417" w:rsidRPr="00DC1366" w:rsidRDefault="007D430C" w:rsidP="00CB2DD8">
            <w:pPr>
              <w:rPr>
                <w:lang w:val="uk-UA"/>
              </w:rPr>
            </w:pPr>
            <w:r>
              <w:rPr>
                <w:lang w:val="uk-UA"/>
              </w:rPr>
              <w:t>32-36</w:t>
            </w:r>
          </w:p>
        </w:tc>
        <w:tc>
          <w:tcPr>
            <w:tcW w:w="6804" w:type="dxa"/>
          </w:tcPr>
          <w:p w:rsidR="00E52417" w:rsidRPr="00E27689" w:rsidRDefault="00E52417" w:rsidP="007D430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Pr="002510F2">
              <w:rPr>
                <w:sz w:val="22"/>
                <w:szCs w:val="22"/>
                <w:lang w:val="uk-UA"/>
              </w:rPr>
              <w:t xml:space="preserve">нт в недостатньому обсязі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Pr="002510F2">
              <w:rPr>
                <w:sz w:val="22"/>
                <w:szCs w:val="22"/>
                <w:lang w:val="uk-UA"/>
              </w:rPr>
              <w:t xml:space="preserve">тичного та самостійного курсу, вирішив в цілому основні поставлені завдання, але виконана робота має значні недоліки </w:t>
            </w:r>
            <w:r w:rsidR="007D430C" w:rsidRPr="007D430C">
              <w:rPr>
                <w:sz w:val="22"/>
                <w:szCs w:val="22"/>
                <w:lang w:val="uk-UA"/>
              </w:rPr>
              <w:t>(неохайність виконання, помилки у конструктивному рішенні вузлів тощо).</w:t>
            </w:r>
          </w:p>
        </w:tc>
      </w:tr>
      <w:tr w:rsidR="00E52417" w:rsidRPr="00215565" w:rsidTr="00CB2DD8">
        <w:trPr>
          <w:trHeight w:val="268"/>
        </w:trPr>
        <w:tc>
          <w:tcPr>
            <w:tcW w:w="676" w:type="dxa"/>
          </w:tcPr>
          <w:p w:rsidR="00E52417" w:rsidRPr="00DC1366" w:rsidRDefault="00E52417" w:rsidP="00CB2DD8">
            <w:pPr>
              <w:rPr>
                <w:lang w:val="uk-UA"/>
              </w:rPr>
            </w:pPr>
            <w:r w:rsidRPr="00DC1366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E52417" w:rsidRPr="00DC1366" w:rsidRDefault="007D430C" w:rsidP="00CB2DD8">
            <w:pPr>
              <w:rPr>
                <w:lang w:val="uk-UA"/>
              </w:rPr>
            </w:pPr>
            <w:r>
              <w:rPr>
                <w:lang w:val="uk-UA"/>
              </w:rPr>
              <w:t>30-31</w:t>
            </w:r>
            <w:r w:rsidR="00E52417" w:rsidRPr="00DC1366"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E52417" w:rsidRPr="00DC1366" w:rsidRDefault="007D430C" w:rsidP="00CB2D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30-31</w:t>
            </w:r>
            <w:r w:rsidR="00E52417" w:rsidRPr="00DC1366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E52417" w:rsidRPr="002510F2" w:rsidRDefault="00E52417" w:rsidP="007D430C">
            <w:pPr>
              <w:shd w:val="clear" w:color="auto" w:fill="FFFFFF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Pr="002510F2">
              <w:rPr>
                <w:sz w:val="22"/>
                <w:szCs w:val="22"/>
                <w:lang w:val="uk-UA"/>
              </w:rPr>
              <w:t xml:space="preserve">нт в недостатньому  обсязі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Pr="002510F2">
              <w:rPr>
                <w:sz w:val="22"/>
                <w:szCs w:val="22"/>
                <w:lang w:val="uk-UA"/>
              </w:rPr>
              <w:t xml:space="preserve">тичного та самостійного курсу, </w:t>
            </w:r>
            <w:r w:rsidR="007D430C">
              <w:rPr>
                <w:sz w:val="22"/>
                <w:szCs w:val="22"/>
                <w:lang w:val="uk-UA"/>
              </w:rPr>
              <w:t>до певної міри вирішив</w:t>
            </w:r>
            <w:r w:rsidRPr="002510F2">
              <w:rPr>
                <w:sz w:val="22"/>
                <w:szCs w:val="22"/>
                <w:lang w:val="uk-UA"/>
              </w:rPr>
              <w:t xml:space="preserve"> основні поставлені завдання, але виконана робота має багато значних недоліків </w:t>
            </w:r>
            <w:r w:rsidR="007D430C" w:rsidRPr="007D430C">
              <w:rPr>
                <w:sz w:val="22"/>
                <w:szCs w:val="22"/>
                <w:lang w:val="uk-UA"/>
              </w:rPr>
              <w:t>(неохайність виконання, низка помилок у конструктивному рішенні вузлів, невчасна подача виконаної роботи тощо).</w:t>
            </w:r>
          </w:p>
        </w:tc>
      </w:tr>
      <w:tr w:rsidR="00E52417" w:rsidRPr="00215565" w:rsidTr="00CB2DD8">
        <w:trPr>
          <w:trHeight w:val="301"/>
        </w:trPr>
        <w:tc>
          <w:tcPr>
            <w:tcW w:w="676" w:type="dxa"/>
          </w:tcPr>
          <w:p w:rsidR="00E52417" w:rsidRPr="007D430C" w:rsidRDefault="007D430C" w:rsidP="00CB2D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FX</w:t>
            </w:r>
          </w:p>
        </w:tc>
        <w:tc>
          <w:tcPr>
            <w:tcW w:w="992" w:type="dxa"/>
          </w:tcPr>
          <w:p w:rsidR="00E52417" w:rsidRDefault="007D430C" w:rsidP="00CB2DD8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17-29</w:t>
            </w:r>
          </w:p>
        </w:tc>
        <w:tc>
          <w:tcPr>
            <w:tcW w:w="992" w:type="dxa"/>
          </w:tcPr>
          <w:p w:rsidR="00E52417" w:rsidRDefault="007D430C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17-29</w:t>
            </w:r>
          </w:p>
        </w:tc>
        <w:tc>
          <w:tcPr>
            <w:tcW w:w="6804" w:type="dxa"/>
          </w:tcPr>
          <w:p w:rsidR="00E52417" w:rsidRPr="000545B2" w:rsidRDefault="007D430C" w:rsidP="00CB2DD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Студент</w:t>
            </w:r>
            <w:r w:rsidRPr="007D430C">
              <w:rPr>
                <w:bCs/>
                <w:sz w:val="22"/>
                <w:szCs w:val="22"/>
                <w:lang w:val="uk-UA"/>
              </w:rPr>
              <w:t xml:space="preserve"> не впорався із головними задачами дисципліни, пропускав заняття без поважних причин, допустив значну кількість суттєвих помилок при виконанні завдань. Про відсутність належних знань </w:t>
            </w:r>
            <w:r w:rsidRPr="007D430C">
              <w:rPr>
                <w:bCs/>
                <w:sz w:val="22"/>
                <w:szCs w:val="22"/>
                <w:lang w:val="uk-UA"/>
              </w:rPr>
              <w:lastRenderedPageBreak/>
              <w:t>свідчать незадовільні підсумки поточного перегляду. У цьому випадку для одержання оцінки потрібна значна додаткова робота по виконанню усіх завдань дисципліни відповідно програми курсу і повторна перездача.</w:t>
            </w:r>
          </w:p>
        </w:tc>
      </w:tr>
    </w:tbl>
    <w:p w:rsidR="00E52417" w:rsidRDefault="00E52417" w:rsidP="00E52417">
      <w:pPr>
        <w:spacing w:after="120" w:line="276" w:lineRule="auto"/>
        <w:rPr>
          <w:b/>
          <w:lang w:val="uk-UA"/>
        </w:rPr>
      </w:pPr>
    </w:p>
    <w:p w:rsidR="00E52417" w:rsidRPr="002322FE" w:rsidRDefault="00E52417" w:rsidP="00E52417">
      <w:pPr>
        <w:jc w:val="both"/>
        <w:rPr>
          <w:b/>
          <w:lang w:val="uk-UA"/>
        </w:rPr>
      </w:pPr>
      <w:r w:rsidRPr="002322FE">
        <w:rPr>
          <w:b/>
          <w:lang w:val="uk-UA"/>
        </w:rPr>
        <w:t xml:space="preserve">СИСТЕМА БОНУСІВ </w:t>
      </w:r>
    </w:p>
    <w:p w:rsidR="00E52417" w:rsidRPr="002322FE" w:rsidRDefault="00E52417" w:rsidP="00E52417">
      <w:pPr>
        <w:jc w:val="both"/>
        <w:rPr>
          <w:lang w:val="uk-UA"/>
        </w:rPr>
      </w:pPr>
      <w:r w:rsidRPr="002322FE">
        <w:rPr>
          <w:lang w:val="uk-UA"/>
        </w:rPr>
        <w:t xml:space="preserve">Передбачено додаткові бали за </w:t>
      </w:r>
      <w:r w:rsidR="00017920">
        <w:rPr>
          <w:lang w:val="uk-UA"/>
        </w:rPr>
        <w:t>виступ</w:t>
      </w:r>
      <w:r w:rsidRPr="002322FE">
        <w:rPr>
          <w:lang w:val="uk-UA"/>
        </w:rPr>
        <w:t xml:space="preserve"> на конференції або за публікацію статті за темою дослідження, виконані в межах дисципліни (5–7). Максимальна кількість балів: 10.</w:t>
      </w:r>
    </w:p>
    <w:p w:rsidR="00E52417" w:rsidRPr="002322FE" w:rsidRDefault="00E52417" w:rsidP="00E52417">
      <w:pPr>
        <w:jc w:val="both"/>
        <w:rPr>
          <w:lang w:val="uk-UA"/>
        </w:rPr>
      </w:pPr>
    </w:p>
    <w:p w:rsidR="00E52417" w:rsidRDefault="00E52417" w:rsidP="00E52417">
      <w:pPr>
        <w:jc w:val="both"/>
        <w:rPr>
          <w:rStyle w:val="tlid-translation"/>
          <w:rFonts w:eastAsiaTheme="majorEastAsia"/>
          <w:b/>
          <w:sz w:val="24"/>
          <w:szCs w:val="24"/>
          <w:lang w:val="uk-UA"/>
        </w:rPr>
      </w:pPr>
      <w:r w:rsidRPr="0047586A">
        <w:rPr>
          <w:rStyle w:val="tlid-translation"/>
          <w:rFonts w:eastAsiaTheme="majorEastAsia"/>
          <w:b/>
          <w:sz w:val="24"/>
          <w:szCs w:val="24"/>
          <w:lang w:val="uk-UA"/>
        </w:rPr>
        <w:t>КОМПЕТЕНЦІЇ СТУДЕНТІВ, ЯКІ МАЮТЬ БУТИ СФОРМОВАНІ В РЕЗУЛЬТАТІ ОСВОЄННЯ</w:t>
      </w:r>
      <w:r w:rsidRPr="0047586A">
        <w:rPr>
          <w:b/>
          <w:sz w:val="24"/>
          <w:szCs w:val="24"/>
          <w:lang w:val="uk-UA"/>
        </w:rPr>
        <w:t xml:space="preserve"> </w:t>
      </w:r>
      <w:r w:rsidRPr="0047586A">
        <w:rPr>
          <w:rStyle w:val="tlid-translation"/>
          <w:rFonts w:eastAsiaTheme="majorEastAsia"/>
          <w:b/>
          <w:sz w:val="24"/>
          <w:szCs w:val="24"/>
          <w:lang w:val="uk-UA"/>
        </w:rPr>
        <w:t>ДИСЦИПЛІНИ</w:t>
      </w:r>
    </w:p>
    <w:p w:rsidR="00E52417" w:rsidRPr="0047586A" w:rsidRDefault="00E52417" w:rsidP="00E52417">
      <w:pPr>
        <w:jc w:val="both"/>
        <w:rPr>
          <w:b/>
          <w:sz w:val="24"/>
          <w:szCs w:val="24"/>
          <w:lang w:val="uk-UA"/>
        </w:rPr>
      </w:pPr>
    </w:p>
    <w:tbl>
      <w:tblPr>
        <w:tblStyle w:val="aa"/>
        <w:tblW w:w="0" w:type="auto"/>
        <w:tblLook w:val="04A0"/>
      </w:tblPr>
      <w:tblGrid>
        <w:gridCol w:w="4837"/>
        <w:gridCol w:w="4508"/>
      </w:tblGrid>
      <w:tr w:rsidR="00E52417" w:rsidTr="00CB2DD8">
        <w:tc>
          <w:tcPr>
            <w:tcW w:w="4837" w:type="dxa"/>
            <w:shd w:val="clear" w:color="auto" w:fill="auto"/>
          </w:tcPr>
          <w:p w:rsidR="00E52417" w:rsidRDefault="00E52417" w:rsidP="00CB2DD8">
            <w:pPr>
              <w:spacing w:after="12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Заплановані результати освоєння дисципліни (компетенції)</w:t>
            </w:r>
          </w:p>
        </w:tc>
        <w:tc>
          <w:tcPr>
            <w:tcW w:w="4508" w:type="dxa"/>
            <w:shd w:val="clear" w:color="auto" w:fill="auto"/>
          </w:tcPr>
          <w:p w:rsidR="00E52417" w:rsidRDefault="00E52417" w:rsidP="00CB2DD8">
            <w:pPr>
              <w:spacing w:after="12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Заплановані результати навчання дисципліни</w:t>
            </w:r>
          </w:p>
        </w:tc>
      </w:tr>
      <w:tr w:rsidR="00E52417" w:rsidRPr="00215565" w:rsidTr="00CB2DD8">
        <w:trPr>
          <w:trHeight w:val="867"/>
        </w:trPr>
        <w:tc>
          <w:tcPr>
            <w:tcW w:w="4837" w:type="dxa"/>
          </w:tcPr>
          <w:p w:rsidR="00E52417" w:rsidRPr="008A5D54" w:rsidRDefault="00E52417" w:rsidP="00CB2DD8">
            <w:pPr>
              <w:jc w:val="both"/>
              <w:rPr>
                <w:i/>
                <w:lang w:val="uk-UA"/>
              </w:rPr>
            </w:pPr>
            <w:r w:rsidRPr="008A5D54">
              <w:rPr>
                <w:i/>
                <w:iCs/>
                <w:lang w:val="uk-UA"/>
              </w:rPr>
              <w:t>Загальні компетентності:</w:t>
            </w:r>
          </w:p>
          <w:p w:rsidR="00E52417" w:rsidRPr="00763373" w:rsidRDefault="00E52417" w:rsidP="00CB2DD8">
            <w:pPr>
              <w:autoSpaceDE/>
              <w:autoSpaceDN/>
              <w:jc w:val="both"/>
              <w:rPr>
                <w:lang w:val="ru-RU"/>
              </w:rPr>
            </w:pPr>
            <w:r w:rsidRPr="008A5D54">
              <w:rPr>
                <w:lang w:val="uk-UA"/>
              </w:rPr>
              <w:t xml:space="preserve">Знання та розуміння предметної області та розуміння професійної діяльності. </w:t>
            </w:r>
            <w:r w:rsidRPr="008A5D54">
              <w:rPr>
                <w:lang w:val="ru-RU"/>
              </w:rPr>
              <w:t xml:space="preserve">          </w:t>
            </w:r>
          </w:p>
        </w:tc>
        <w:tc>
          <w:tcPr>
            <w:tcW w:w="4508" w:type="dxa"/>
          </w:tcPr>
          <w:p w:rsidR="00E52417" w:rsidRPr="000603BD" w:rsidRDefault="00E52417" w:rsidP="00CB2DD8">
            <w:pPr>
              <w:pStyle w:val="Default"/>
              <w:ind w:left="13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603BD">
              <w:rPr>
                <w:sz w:val="20"/>
                <w:szCs w:val="20"/>
                <w:lang w:val="uk-UA"/>
              </w:rPr>
              <w:t xml:space="preserve">Застосовувати набуті знання і розуміння предметної області та сфери професійної діяльності у практичних ситуаціях.   </w:t>
            </w:r>
          </w:p>
        </w:tc>
      </w:tr>
      <w:tr w:rsidR="00E52417" w:rsidRPr="004E6C00" w:rsidTr="00CB2DD8">
        <w:trPr>
          <w:trHeight w:val="578"/>
        </w:trPr>
        <w:tc>
          <w:tcPr>
            <w:tcW w:w="4837" w:type="dxa"/>
          </w:tcPr>
          <w:p w:rsidR="00E52417" w:rsidRPr="00E1075C" w:rsidRDefault="00E52417" w:rsidP="00CB2DD8">
            <w:pPr>
              <w:autoSpaceDE/>
              <w:autoSpaceDN/>
              <w:ind w:left="25" w:hanging="25"/>
              <w:jc w:val="both"/>
              <w:rPr>
                <w:lang w:val="uk-UA"/>
              </w:rPr>
            </w:pPr>
            <w:r w:rsidRPr="008A5D54">
              <w:rPr>
                <w:lang w:val="uk-UA"/>
              </w:rPr>
              <w:t xml:space="preserve">Здатність до пошуку, оброблення та аналізу інформації з різних джерел. </w:t>
            </w:r>
          </w:p>
        </w:tc>
        <w:tc>
          <w:tcPr>
            <w:tcW w:w="4508" w:type="dxa"/>
            <w:vMerge w:val="restart"/>
          </w:tcPr>
          <w:p w:rsidR="00E52417" w:rsidRPr="000603BD" w:rsidRDefault="00E52417" w:rsidP="00CB2DD8">
            <w:pPr>
              <w:pStyle w:val="Default"/>
              <w:ind w:left="13"/>
              <w:jc w:val="both"/>
              <w:rPr>
                <w:rStyle w:val="tlid-translation"/>
                <w:sz w:val="20"/>
                <w:szCs w:val="20"/>
                <w:lang w:val="uk-UA"/>
              </w:rPr>
            </w:pPr>
            <w:r w:rsidRPr="000603BD">
              <w:rPr>
                <w:sz w:val="20"/>
                <w:szCs w:val="20"/>
                <w:lang w:val="uk-UA"/>
              </w:rPr>
              <w:t xml:space="preserve">Збирати та аналізувати інформацію для обґрунтування дизайнерського проекту, застосовувати теорію і методику дизайну, фахову термінологію (за професійним спрямуванням), основи наукових досліджень. </w:t>
            </w:r>
          </w:p>
        </w:tc>
      </w:tr>
      <w:tr w:rsidR="00E52417" w:rsidRPr="00215565" w:rsidTr="00CB2DD8">
        <w:trPr>
          <w:trHeight w:val="577"/>
        </w:trPr>
        <w:tc>
          <w:tcPr>
            <w:tcW w:w="4837" w:type="dxa"/>
          </w:tcPr>
          <w:p w:rsidR="00E52417" w:rsidRPr="008A5D54" w:rsidRDefault="00E52417" w:rsidP="00CB2DD8">
            <w:pPr>
              <w:autoSpaceDE/>
              <w:autoSpaceDN/>
              <w:jc w:val="both"/>
              <w:rPr>
                <w:lang w:val="uk-UA"/>
              </w:rPr>
            </w:pPr>
            <w:r w:rsidRPr="008A5D54">
              <w:rPr>
                <w:lang w:val="uk-UA"/>
              </w:rPr>
              <w:t>Цінування та повага різноманітності та мультикультурності.</w:t>
            </w:r>
          </w:p>
        </w:tc>
        <w:tc>
          <w:tcPr>
            <w:tcW w:w="4508" w:type="dxa"/>
            <w:vMerge/>
          </w:tcPr>
          <w:p w:rsidR="00E52417" w:rsidRPr="000603BD" w:rsidRDefault="00E52417" w:rsidP="00CB2DD8">
            <w:pPr>
              <w:pStyle w:val="Default"/>
              <w:ind w:left="13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52417" w:rsidRPr="00215565" w:rsidTr="00CB2DD8">
        <w:trPr>
          <w:trHeight w:val="769"/>
        </w:trPr>
        <w:tc>
          <w:tcPr>
            <w:tcW w:w="4837" w:type="dxa"/>
            <w:vMerge w:val="restart"/>
          </w:tcPr>
          <w:p w:rsidR="00E52417" w:rsidRPr="00E1075C" w:rsidRDefault="00E52417" w:rsidP="00CB2DD8">
            <w:pPr>
              <w:autoSpaceDE/>
              <w:autoSpaceDN/>
              <w:jc w:val="both"/>
              <w:rPr>
                <w:lang w:val="uk-UA"/>
              </w:rPr>
            </w:pPr>
            <w:r w:rsidRPr="008A5D54">
              <w:rPr>
                <w:lang w:val="uk-UA"/>
              </w:rPr>
              <w:t xml:space="preserve">Здатність зберігати та примножувати культурно-мистецькі, екологічні, моральні,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технологій. </w:t>
            </w:r>
          </w:p>
        </w:tc>
        <w:tc>
          <w:tcPr>
            <w:tcW w:w="4508" w:type="dxa"/>
          </w:tcPr>
          <w:p w:rsidR="00E52417" w:rsidRPr="000603BD" w:rsidRDefault="00E52417" w:rsidP="00CB2DD8">
            <w:pPr>
              <w:spacing w:after="120"/>
              <w:rPr>
                <w:b/>
                <w:lang w:val="uk-UA"/>
              </w:rPr>
            </w:pPr>
            <w:r w:rsidRPr="000603BD">
              <w:rPr>
                <w:rStyle w:val="tlid-translation"/>
                <w:rFonts w:eastAsiaTheme="majorEastAsia"/>
                <w:lang w:val="uk-UA"/>
              </w:rPr>
              <w:t>Володіти: методами передпроектного та проектного</w:t>
            </w:r>
            <w:r w:rsidRPr="000603BD">
              <w:rPr>
                <w:lang w:val="uk-UA"/>
              </w:rPr>
              <w:t xml:space="preserve"> </w:t>
            </w:r>
            <w:r w:rsidRPr="000603BD">
              <w:rPr>
                <w:rStyle w:val="tlid-translation"/>
                <w:rFonts w:eastAsiaTheme="majorEastAsia"/>
                <w:lang w:val="uk-UA"/>
              </w:rPr>
              <w:t xml:space="preserve">аналізу </w:t>
            </w:r>
          </w:p>
        </w:tc>
      </w:tr>
      <w:tr w:rsidR="00E52417" w:rsidRPr="00215565" w:rsidTr="00CB2DD8">
        <w:trPr>
          <w:trHeight w:val="769"/>
        </w:trPr>
        <w:tc>
          <w:tcPr>
            <w:tcW w:w="4837" w:type="dxa"/>
            <w:vMerge/>
          </w:tcPr>
          <w:p w:rsidR="00E52417" w:rsidRPr="008A5D54" w:rsidRDefault="00E52417" w:rsidP="00CB2DD8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4508" w:type="dxa"/>
          </w:tcPr>
          <w:p w:rsidR="00E52417" w:rsidRPr="000603BD" w:rsidRDefault="00E52417" w:rsidP="00CB2DD8">
            <w:pPr>
              <w:spacing w:after="120"/>
              <w:rPr>
                <w:rStyle w:val="tlid-translation"/>
                <w:rFonts w:eastAsiaTheme="majorEastAsia"/>
                <w:lang w:val="uk-UA"/>
              </w:rPr>
            </w:pPr>
            <w:r w:rsidRPr="000603BD">
              <w:rPr>
                <w:rStyle w:val="tlid-translation"/>
                <w:rFonts w:eastAsiaTheme="majorEastAsia"/>
                <w:lang w:val="uk-UA"/>
              </w:rPr>
              <w:t>Вміти: розробляти шляхи впровадження результатів</w:t>
            </w:r>
            <w:r w:rsidRPr="000603BD">
              <w:rPr>
                <w:lang w:val="uk-UA"/>
              </w:rPr>
              <w:t xml:space="preserve"> </w:t>
            </w:r>
            <w:r w:rsidRPr="000603BD">
              <w:rPr>
                <w:rStyle w:val="tlid-translation"/>
                <w:rFonts w:eastAsiaTheme="majorEastAsia"/>
                <w:lang w:val="uk-UA"/>
              </w:rPr>
              <w:t>проектних розробок в процесі</w:t>
            </w:r>
            <w:r w:rsidRPr="000603BD">
              <w:rPr>
                <w:lang w:val="uk-UA"/>
              </w:rPr>
              <w:br/>
            </w:r>
            <w:r w:rsidRPr="000603BD">
              <w:rPr>
                <w:rStyle w:val="tlid-translation"/>
                <w:rFonts w:eastAsiaTheme="majorEastAsia"/>
                <w:lang w:val="uk-UA"/>
              </w:rPr>
              <w:t>проектування</w:t>
            </w:r>
          </w:p>
        </w:tc>
      </w:tr>
      <w:tr w:rsidR="00E52417" w:rsidRPr="00215565" w:rsidTr="00CB2DD8">
        <w:trPr>
          <w:trHeight w:val="543"/>
        </w:trPr>
        <w:tc>
          <w:tcPr>
            <w:tcW w:w="4837" w:type="dxa"/>
            <w:vMerge w:val="restart"/>
          </w:tcPr>
          <w:p w:rsidR="00E52417" w:rsidRDefault="00E52417" w:rsidP="00CB2DD8">
            <w:pPr>
              <w:jc w:val="both"/>
              <w:rPr>
                <w:iCs/>
                <w:lang w:val="uk-UA"/>
              </w:rPr>
            </w:pPr>
            <w:r w:rsidRPr="008A5D54">
              <w:rPr>
                <w:i/>
                <w:lang w:val="uk-UA"/>
              </w:rPr>
              <w:t>Спеціальні (фахові, предметні) компетентності</w:t>
            </w:r>
            <w:r w:rsidRPr="008A5D54">
              <w:rPr>
                <w:iCs/>
                <w:lang w:val="uk-UA"/>
              </w:rPr>
              <w:t xml:space="preserve">: </w:t>
            </w:r>
          </w:p>
          <w:p w:rsidR="00E52417" w:rsidRPr="008A5D54" w:rsidRDefault="00E52417" w:rsidP="00CB2DD8">
            <w:pPr>
              <w:jc w:val="both"/>
              <w:rPr>
                <w:iCs/>
                <w:lang w:val="uk-UA"/>
              </w:rPr>
            </w:pPr>
          </w:p>
          <w:p w:rsidR="00E52417" w:rsidRPr="00E1075C" w:rsidRDefault="00E52417" w:rsidP="00CB2DD8">
            <w:pPr>
              <w:autoSpaceDE/>
              <w:autoSpaceDN/>
              <w:jc w:val="both"/>
              <w:rPr>
                <w:lang w:val="uk-UA"/>
              </w:rPr>
            </w:pPr>
            <w:r w:rsidRPr="008A5D54">
              <w:rPr>
                <w:lang w:val="uk-UA"/>
              </w:rPr>
              <w:t xml:space="preserve">Здатність застосовувати сучасні методики проектування одиничних, комплексних, багатофункціональних об’єктів. </w:t>
            </w:r>
          </w:p>
        </w:tc>
        <w:tc>
          <w:tcPr>
            <w:tcW w:w="4508" w:type="dxa"/>
          </w:tcPr>
          <w:p w:rsidR="00E52417" w:rsidRPr="000603BD" w:rsidRDefault="00E52417" w:rsidP="00CB2DD8">
            <w:pPr>
              <w:spacing w:after="120"/>
              <w:rPr>
                <w:b/>
                <w:lang w:val="uk-UA"/>
              </w:rPr>
            </w:pPr>
            <w:r w:rsidRPr="000603BD">
              <w:rPr>
                <w:rStyle w:val="tlid-translation"/>
                <w:rFonts w:eastAsiaTheme="majorEastAsia"/>
                <w:lang w:val="uk-UA"/>
              </w:rPr>
              <w:t>Знати: основи теорії та методології</w:t>
            </w:r>
            <w:r w:rsidRPr="000603BD">
              <w:rPr>
                <w:lang w:val="uk-UA"/>
              </w:rPr>
              <w:br/>
            </w:r>
            <w:r w:rsidRPr="000603BD">
              <w:rPr>
                <w:rStyle w:val="tlid-translation"/>
                <w:rFonts w:eastAsiaTheme="majorEastAsia"/>
                <w:lang w:val="uk-UA"/>
              </w:rPr>
              <w:t xml:space="preserve">проектування </w:t>
            </w:r>
          </w:p>
        </w:tc>
      </w:tr>
      <w:tr w:rsidR="00E52417" w:rsidRPr="00215565" w:rsidTr="00CB2DD8">
        <w:trPr>
          <w:trHeight w:val="543"/>
        </w:trPr>
        <w:tc>
          <w:tcPr>
            <w:tcW w:w="4837" w:type="dxa"/>
            <w:vMerge/>
          </w:tcPr>
          <w:p w:rsidR="00E52417" w:rsidRPr="008A5D54" w:rsidRDefault="00E52417" w:rsidP="00CB2DD8">
            <w:pPr>
              <w:spacing w:after="120"/>
              <w:rPr>
                <w:rStyle w:val="tlid-translation"/>
                <w:rFonts w:eastAsiaTheme="majorEastAsia"/>
                <w:lang w:val="uk-UA"/>
              </w:rPr>
            </w:pPr>
          </w:p>
        </w:tc>
        <w:tc>
          <w:tcPr>
            <w:tcW w:w="4508" w:type="dxa"/>
          </w:tcPr>
          <w:p w:rsidR="00E52417" w:rsidRPr="000603BD" w:rsidRDefault="00E52417" w:rsidP="00CB2DD8">
            <w:pPr>
              <w:spacing w:after="120"/>
              <w:rPr>
                <w:b/>
                <w:lang w:val="uk-UA"/>
              </w:rPr>
            </w:pPr>
            <w:r w:rsidRPr="000603BD">
              <w:rPr>
                <w:rStyle w:val="tlid-translation"/>
                <w:rFonts w:eastAsiaTheme="majorEastAsia"/>
                <w:lang w:val="uk-UA"/>
              </w:rPr>
              <w:t xml:space="preserve">Вміти: узагальнювати, критично оцінювати архітектурно-просторові об'єкти, сучасні архітектурно-дизайнерські рішення </w:t>
            </w:r>
          </w:p>
        </w:tc>
      </w:tr>
      <w:tr w:rsidR="00E52417" w:rsidRPr="00215565" w:rsidTr="00CB2DD8">
        <w:trPr>
          <w:trHeight w:val="583"/>
        </w:trPr>
        <w:tc>
          <w:tcPr>
            <w:tcW w:w="4837" w:type="dxa"/>
          </w:tcPr>
          <w:p w:rsidR="00E52417" w:rsidRPr="008A5D54" w:rsidRDefault="00E52417" w:rsidP="00CB2DD8">
            <w:pPr>
              <w:autoSpaceDE/>
              <w:autoSpaceDN/>
              <w:jc w:val="both"/>
              <w:rPr>
                <w:bCs/>
                <w:lang w:val="uk-UA"/>
              </w:rPr>
            </w:pPr>
            <w:r w:rsidRPr="008A5D54">
              <w:rPr>
                <w:lang w:val="uk-UA"/>
              </w:rPr>
              <w:t>Здатність застосовувати знання прикладних наук у професійній діяльності.</w:t>
            </w:r>
          </w:p>
        </w:tc>
        <w:tc>
          <w:tcPr>
            <w:tcW w:w="4508" w:type="dxa"/>
          </w:tcPr>
          <w:p w:rsidR="00E52417" w:rsidRPr="000603BD" w:rsidRDefault="00E52417" w:rsidP="00CB2DD8">
            <w:pPr>
              <w:spacing w:after="120"/>
              <w:rPr>
                <w:b/>
                <w:lang w:val="uk-UA"/>
              </w:rPr>
            </w:pPr>
            <w:r w:rsidRPr="000603BD">
              <w:rPr>
                <w:rStyle w:val="tlid-translation"/>
                <w:rFonts w:eastAsiaTheme="majorEastAsia"/>
                <w:lang w:val="uk-UA"/>
              </w:rPr>
              <w:t>Знати: потреби соціуму та специфіку художньо-проектної діяльності</w:t>
            </w:r>
          </w:p>
        </w:tc>
      </w:tr>
      <w:tr w:rsidR="00E52417" w:rsidRPr="00215565" w:rsidTr="00CB2DD8">
        <w:trPr>
          <w:trHeight w:val="805"/>
        </w:trPr>
        <w:tc>
          <w:tcPr>
            <w:tcW w:w="4837" w:type="dxa"/>
          </w:tcPr>
          <w:p w:rsidR="00E52417" w:rsidRPr="00763373" w:rsidRDefault="00E52417" w:rsidP="00CB2DD8">
            <w:pPr>
              <w:jc w:val="both"/>
              <w:rPr>
                <w:rStyle w:val="tlid-translation"/>
                <w:rFonts w:eastAsiaTheme="majorEastAsia"/>
                <w:lang w:val="ru-RU"/>
              </w:rPr>
            </w:pPr>
            <w:r w:rsidRPr="008A5D54">
              <w:rPr>
                <w:rStyle w:val="tlid-translation"/>
                <w:rFonts w:eastAsiaTheme="majorEastAsia"/>
                <w:lang w:val="uk-UA"/>
              </w:rPr>
              <w:t>Здатність  до прийняття остаточного рішення архітектурно-дизайнерської  концептуальної ідеї  з позиції її доцільності, конструктивного потенціалу та художньої якості</w:t>
            </w:r>
          </w:p>
        </w:tc>
        <w:tc>
          <w:tcPr>
            <w:tcW w:w="4508" w:type="dxa"/>
          </w:tcPr>
          <w:p w:rsidR="00E52417" w:rsidRPr="000603BD" w:rsidRDefault="00E52417" w:rsidP="00CB2DD8">
            <w:pPr>
              <w:spacing w:after="120"/>
              <w:rPr>
                <w:rStyle w:val="tlid-translation"/>
                <w:rFonts w:eastAsiaTheme="majorEastAsia"/>
                <w:lang w:val="uk-UA"/>
              </w:rPr>
            </w:pPr>
            <w:r w:rsidRPr="000603BD">
              <w:rPr>
                <w:rStyle w:val="tlid-translation"/>
                <w:rFonts w:eastAsiaTheme="majorEastAsia"/>
                <w:lang w:val="uk-UA"/>
              </w:rPr>
              <w:t>Вміти: розробляти шляхи впровадження результатів</w:t>
            </w:r>
            <w:r w:rsidRPr="000603BD">
              <w:rPr>
                <w:lang w:val="uk-UA"/>
              </w:rPr>
              <w:t xml:space="preserve"> </w:t>
            </w:r>
            <w:r w:rsidRPr="000603BD">
              <w:rPr>
                <w:rStyle w:val="tlid-translation"/>
                <w:rFonts w:eastAsiaTheme="majorEastAsia"/>
                <w:lang w:val="uk-UA"/>
              </w:rPr>
              <w:t xml:space="preserve">проектних розробок в процесі проектування </w:t>
            </w:r>
          </w:p>
        </w:tc>
      </w:tr>
      <w:tr w:rsidR="00E52417" w:rsidRPr="00215565" w:rsidTr="00CB2DD8">
        <w:trPr>
          <w:trHeight w:val="578"/>
        </w:trPr>
        <w:tc>
          <w:tcPr>
            <w:tcW w:w="4837" w:type="dxa"/>
            <w:vMerge w:val="restart"/>
          </w:tcPr>
          <w:p w:rsidR="00E52417" w:rsidRPr="008A5D54" w:rsidRDefault="00E52417" w:rsidP="00CB2DD8">
            <w:pPr>
              <w:autoSpaceDE/>
              <w:autoSpaceDN/>
              <w:ind w:left="25"/>
              <w:jc w:val="both"/>
              <w:rPr>
                <w:rStyle w:val="tlid-translation"/>
                <w:lang w:val="uk-UA"/>
              </w:rPr>
            </w:pPr>
            <w:r w:rsidRPr="008A5D54">
              <w:rPr>
                <w:rStyle w:val="tlid-translation"/>
                <w:rFonts w:eastAsiaTheme="majorEastAsia"/>
                <w:lang w:val="uk-UA"/>
              </w:rPr>
              <w:t>Здатність до переоцінці</w:t>
            </w:r>
            <w:r w:rsidRPr="008A5D54">
              <w:rPr>
                <w:lang w:val="uk-UA"/>
              </w:rPr>
              <w:t xml:space="preserve"> </w:t>
            </w:r>
            <w:r w:rsidRPr="008A5D54">
              <w:rPr>
                <w:rStyle w:val="tlid-translation"/>
                <w:rFonts w:eastAsiaTheme="majorEastAsia"/>
                <w:lang w:val="uk-UA"/>
              </w:rPr>
              <w:t>особистісної  діяльності з урахуванням накопиченого теоретичного досвіду, аналізу своїх</w:t>
            </w:r>
            <w:r w:rsidRPr="008A5D54">
              <w:rPr>
                <w:lang w:val="uk-UA"/>
              </w:rPr>
              <w:t xml:space="preserve"> творчих </w:t>
            </w:r>
            <w:r w:rsidRPr="008A5D54">
              <w:rPr>
                <w:rStyle w:val="tlid-translation"/>
                <w:rFonts w:eastAsiaTheme="majorEastAsia"/>
                <w:lang w:val="uk-UA"/>
              </w:rPr>
              <w:t>можливостей та реалізації в графіці та макетуванні авторської проектної пропозиції</w:t>
            </w:r>
          </w:p>
        </w:tc>
        <w:tc>
          <w:tcPr>
            <w:tcW w:w="4508" w:type="dxa"/>
          </w:tcPr>
          <w:p w:rsidR="00E52417" w:rsidRPr="000603BD" w:rsidRDefault="00E52417" w:rsidP="00CB2DD8">
            <w:pPr>
              <w:spacing w:after="120"/>
              <w:rPr>
                <w:b/>
                <w:lang w:val="uk-UA"/>
              </w:rPr>
            </w:pPr>
            <w:r w:rsidRPr="000603BD">
              <w:rPr>
                <w:rStyle w:val="tlid-translation"/>
                <w:rFonts w:eastAsiaTheme="majorEastAsia"/>
                <w:lang w:val="uk-UA"/>
              </w:rPr>
              <w:t>Вміти: відстоювати  результати особистого</w:t>
            </w:r>
            <w:r w:rsidRPr="000603BD">
              <w:rPr>
                <w:lang w:val="uk-UA"/>
              </w:rPr>
              <w:t xml:space="preserve"> </w:t>
            </w:r>
            <w:r w:rsidRPr="000603BD">
              <w:rPr>
                <w:rStyle w:val="tlid-translation"/>
                <w:rFonts w:eastAsiaTheme="majorEastAsia"/>
                <w:lang w:val="uk-UA"/>
              </w:rPr>
              <w:t xml:space="preserve">проектного рішення в процесі проектування </w:t>
            </w:r>
          </w:p>
        </w:tc>
      </w:tr>
      <w:tr w:rsidR="00E52417" w:rsidRPr="00215565" w:rsidTr="00CB2DD8">
        <w:trPr>
          <w:trHeight w:val="577"/>
        </w:trPr>
        <w:tc>
          <w:tcPr>
            <w:tcW w:w="4837" w:type="dxa"/>
            <w:vMerge/>
          </w:tcPr>
          <w:p w:rsidR="00E52417" w:rsidRPr="008A5D54" w:rsidRDefault="00E52417" w:rsidP="00CB2DD8">
            <w:pPr>
              <w:autoSpaceDE/>
              <w:autoSpaceDN/>
              <w:ind w:left="25"/>
              <w:jc w:val="both"/>
              <w:rPr>
                <w:rStyle w:val="tlid-translation"/>
                <w:rFonts w:eastAsiaTheme="majorEastAsia"/>
                <w:lang w:val="uk-UA"/>
              </w:rPr>
            </w:pPr>
          </w:p>
        </w:tc>
        <w:tc>
          <w:tcPr>
            <w:tcW w:w="4508" w:type="dxa"/>
          </w:tcPr>
          <w:p w:rsidR="00E52417" w:rsidRPr="00AE1BC7" w:rsidRDefault="00E52417" w:rsidP="00CB2DD8">
            <w:pPr>
              <w:pStyle w:val="Default"/>
              <w:spacing w:after="60"/>
              <w:ind w:left="13"/>
              <w:jc w:val="both"/>
              <w:rPr>
                <w:rStyle w:val="tlid-translation"/>
                <w:sz w:val="20"/>
                <w:szCs w:val="20"/>
                <w:lang w:val="uk-UA"/>
              </w:rPr>
            </w:pPr>
            <w:r w:rsidRPr="000603BD">
              <w:rPr>
                <w:sz w:val="20"/>
                <w:szCs w:val="20"/>
                <w:lang w:val="uk-UA"/>
              </w:rPr>
              <w:t xml:space="preserve">Здатність використовувати сучасне програмне забезпечення для створення об’єктів дизайну. </w:t>
            </w:r>
          </w:p>
        </w:tc>
      </w:tr>
      <w:tr w:rsidR="00E52417" w:rsidRPr="00215565" w:rsidTr="00CB2DD8">
        <w:tc>
          <w:tcPr>
            <w:tcW w:w="4837" w:type="dxa"/>
          </w:tcPr>
          <w:p w:rsidR="00E52417" w:rsidRPr="00F02312" w:rsidRDefault="00E52417" w:rsidP="00CB2DD8">
            <w:pPr>
              <w:pStyle w:val="Default"/>
              <w:spacing w:after="60"/>
              <w:ind w:left="22"/>
              <w:jc w:val="both"/>
              <w:rPr>
                <w:sz w:val="20"/>
                <w:szCs w:val="20"/>
                <w:lang w:val="uk-UA"/>
              </w:rPr>
            </w:pPr>
            <w:r w:rsidRPr="0095752A">
              <w:rPr>
                <w:sz w:val="20"/>
                <w:szCs w:val="20"/>
                <w:lang w:val="uk-UA"/>
              </w:rPr>
              <w:t xml:space="preserve">Здатність використовувати сучасне програмне забезпечення для створення об’єктів дизайну. </w:t>
            </w:r>
          </w:p>
        </w:tc>
        <w:tc>
          <w:tcPr>
            <w:tcW w:w="4508" w:type="dxa"/>
          </w:tcPr>
          <w:p w:rsidR="00E52417" w:rsidRPr="00AE1BC7" w:rsidRDefault="00E52417" w:rsidP="00CB2DD8">
            <w:pPr>
              <w:spacing w:after="120"/>
              <w:rPr>
                <w:rFonts w:eastAsiaTheme="majorEastAsia"/>
                <w:lang w:val="uk-UA"/>
              </w:rPr>
            </w:pPr>
            <w:r w:rsidRPr="000603BD">
              <w:rPr>
                <w:rStyle w:val="tlid-translation"/>
                <w:rFonts w:eastAsiaTheme="majorEastAsia"/>
                <w:lang w:val="uk-UA"/>
              </w:rPr>
              <w:t xml:space="preserve">Вміти професійно демонструвати результати проектних розробок </w:t>
            </w:r>
          </w:p>
        </w:tc>
      </w:tr>
    </w:tbl>
    <w:p w:rsidR="00E52417" w:rsidRDefault="00E52417" w:rsidP="00E52417">
      <w:pPr>
        <w:spacing w:after="120" w:line="276" w:lineRule="auto"/>
        <w:rPr>
          <w:b/>
          <w:lang w:val="uk-UA"/>
        </w:rPr>
      </w:pPr>
    </w:p>
    <w:p w:rsidR="00E52417" w:rsidRDefault="00E52417" w:rsidP="00E52417">
      <w:pPr>
        <w:spacing w:after="120" w:line="276" w:lineRule="auto"/>
        <w:rPr>
          <w:b/>
          <w:lang w:val="uk-UA"/>
        </w:rPr>
      </w:pPr>
      <w:r w:rsidRPr="00CC1D8C">
        <w:rPr>
          <w:b/>
          <w:lang w:val="uk-UA"/>
        </w:rPr>
        <w:t>РЕКОМЕНДОВАНА ЛІТЕРАТУРА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ru-RU"/>
        </w:rPr>
      </w:pPr>
      <w:r w:rsidRPr="00396CFB">
        <w:rPr>
          <w:rFonts w:eastAsiaTheme="minorHAnsi"/>
          <w:sz w:val="24"/>
          <w:lang w:val="ru-RU"/>
        </w:rPr>
        <w:t>Барташевич А.А., Богуш В.Д. Конструирование мебели [Учебник для вузов]. – Минск: Вышэйшая школа, 1998. – 342 с., [6] л., ил.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uk-UA"/>
        </w:rPr>
        <w:t xml:space="preserve">Бобиков П.Д. </w:t>
      </w:r>
      <w:r w:rsidRPr="00396CFB">
        <w:rPr>
          <w:rFonts w:eastAsiaTheme="minorHAnsi"/>
          <w:sz w:val="24"/>
          <w:lang w:val="ru-RU"/>
        </w:rPr>
        <w:t>Конструирование мебели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uk-UA"/>
        </w:rPr>
        <w:lastRenderedPageBreak/>
        <w:t>Дячун З.Й. Основи взаємозамінності конструювання меблів: [Навчальний посібник]. – Львів: ПТВФ «Афіша», 2002. – 137 с., іл..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uk-UA"/>
        </w:rPr>
        <w:t xml:space="preserve">Каталог </w:t>
      </w:r>
      <w:r w:rsidRPr="00396CFB">
        <w:rPr>
          <w:rFonts w:eastAsiaTheme="minorHAnsi"/>
          <w:sz w:val="24"/>
          <w:lang w:val="ru-RU"/>
        </w:rPr>
        <w:t>мебельной фурнитуры / Укр. Научно-производственное мебельное объединение, институт «Укргипромебель»; [Сост. К.А. Красный]. – К., 1983. – 288 с., ил.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ru-RU"/>
        </w:rPr>
        <w:t>Погребский М.П. Пособие конструктору мебели. – 2-е изд., перераб. и доп. – М.: Лесная промышленность, 1986. – 160, [2] с., ил.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ru-RU"/>
        </w:rPr>
        <w:t>Попов К.М., Москалева Л.А. Сборка узлов и изделий мебели. – М.: Лесная промышленность, 1971. – 124 с., ил.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ru-RU"/>
        </w:rPr>
        <w:t>Прудников П.Г. Конструкции современной бытовой мебели: Справочник. – К.: Техника, 1985. – 264 с., ил.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uk-UA"/>
        </w:rPr>
      </w:pPr>
      <w:r w:rsidRPr="00396CFB">
        <w:rPr>
          <w:rFonts w:eastAsiaTheme="minorHAnsi"/>
          <w:sz w:val="24"/>
          <w:lang w:val="ru-RU"/>
        </w:rPr>
        <w:t>Пчельников К.П. Сборные подвесные потолки современных общественных зданий. – М., Стройиздат, 1978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ru-RU"/>
        </w:rPr>
      </w:pPr>
      <w:r w:rsidRPr="00396CFB">
        <w:rPr>
          <w:rFonts w:eastAsiaTheme="minorHAnsi"/>
          <w:sz w:val="24"/>
          <w:lang w:val="ru-RU"/>
        </w:rPr>
        <w:t>Северинова Г.А., Жаворонков П.Е. Устройство подвесных потолков. – М. 1976</w:t>
      </w:r>
    </w:p>
    <w:p w:rsidR="00396CFB" w:rsidRPr="00396CFB" w:rsidRDefault="00396CFB" w:rsidP="00396CFB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eastAsiaTheme="minorHAnsi"/>
          <w:sz w:val="24"/>
          <w:lang w:val="ru-RU"/>
        </w:rPr>
      </w:pPr>
      <w:r w:rsidRPr="00396CFB">
        <w:rPr>
          <w:rFonts w:eastAsiaTheme="minorHAnsi"/>
          <w:sz w:val="24"/>
          <w:lang w:val="ru-RU"/>
        </w:rPr>
        <w:t>Френкель М.И. Выполнение и оформление чертежей мебели. – М. – Л., Гослесбумиздат, 1959, 65 с. с черт.</w:t>
      </w:r>
    </w:p>
    <w:p w:rsidR="00396CFB" w:rsidRPr="00396CFB" w:rsidRDefault="00396CFB" w:rsidP="00396CFB">
      <w:pPr>
        <w:rPr>
          <w:lang w:val="ru-RU"/>
        </w:rPr>
      </w:pPr>
    </w:p>
    <w:bookmarkEnd w:id="2"/>
    <w:p w:rsidR="00396CFB" w:rsidRPr="00396CFB" w:rsidRDefault="00396CFB" w:rsidP="00396CFB">
      <w:pPr>
        <w:rPr>
          <w:lang w:val="ru-RU"/>
        </w:rPr>
      </w:pPr>
    </w:p>
    <w:sectPr w:rsidR="00396CFB" w:rsidRPr="00396CFB" w:rsidSect="0034014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C03" w:rsidRDefault="00B97C03">
      <w:r>
        <w:separator/>
      </w:r>
    </w:p>
  </w:endnote>
  <w:endnote w:type="continuationSeparator" w:id="0">
    <w:p w:rsidR="00B97C03" w:rsidRDefault="00B9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C03" w:rsidRDefault="00B97C03">
      <w:r>
        <w:separator/>
      </w:r>
    </w:p>
  </w:footnote>
  <w:footnote w:type="continuationSeparator" w:id="0">
    <w:p w:rsidR="00B97C03" w:rsidRDefault="00B97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1F" w:rsidRPr="00111877" w:rsidRDefault="00AC3F61" w:rsidP="008163E5">
    <w:pPr>
      <w:pStyle w:val="a6"/>
      <w:jc w:val="right"/>
      <w:rPr>
        <w:sz w:val="18"/>
        <w:szCs w:val="18"/>
        <w:lang w:val="uk-UA"/>
      </w:rPr>
    </w:pPr>
    <w:r>
      <w:rPr>
        <w:lang w:val="uk-UA"/>
      </w:rPr>
      <w:t>Сил</w:t>
    </w:r>
    <w:r w:rsidR="00A57CB9" w:rsidRPr="00213B71">
      <w:rPr>
        <w:lang w:val="uk-UA"/>
      </w:rPr>
      <w:t xml:space="preserve">абус </w:t>
    </w:r>
    <w:r w:rsidR="00A57CB9" w:rsidRPr="00111877">
      <w:rPr>
        <w:sz w:val="18"/>
        <w:szCs w:val="18"/>
        <w:lang w:val="uk-UA"/>
      </w:rPr>
      <w:t xml:space="preserve">                  </w:t>
    </w:r>
    <w:r w:rsidR="00111877" w:rsidRPr="00111877">
      <w:rPr>
        <w:sz w:val="18"/>
        <w:szCs w:val="18"/>
        <w:lang w:val="uk-UA"/>
      </w:rPr>
      <w:t>КОНСТРУЮВАННЯ  ОБЛАДНАННЯ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012F"/>
    <w:multiLevelType w:val="hybridMultilevel"/>
    <w:tmpl w:val="E8C8FBFE"/>
    <w:lvl w:ilvl="0" w:tplc="EB1AF8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A42228A"/>
    <w:multiLevelType w:val="hybridMultilevel"/>
    <w:tmpl w:val="80BAF2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169ED"/>
    <w:multiLevelType w:val="hybridMultilevel"/>
    <w:tmpl w:val="8AE6FE2E"/>
    <w:lvl w:ilvl="0" w:tplc="C7A4753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D7A3C3B"/>
    <w:multiLevelType w:val="hybridMultilevel"/>
    <w:tmpl w:val="B6F8E6B2"/>
    <w:lvl w:ilvl="0" w:tplc="BB647952">
      <w:start w:val="1"/>
      <w:numFmt w:val="decimal"/>
      <w:lvlText w:val="%1)"/>
      <w:lvlJc w:val="left"/>
      <w:pPr>
        <w:ind w:left="11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F50A9C8">
      <w:start w:val="1"/>
      <w:numFmt w:val="decimal"/>
      <w:lvlText w:val="%2."/>
      <w:lvlJc w:val="left"/>
      <w:pPr>
        <w:ind w:left="734" w:hanging="360"/>
      </w:pPr>
      <w:rPr>
        <w:rFonts w:hint="default"/>
        <w:b/>
        <w:bCs/>
        <w:spacing w:val="-10"/>
        <w:w w:val="100"/>
      </w:rPr>
    </w:lvl>
    <w:lvl w:ilvl="2" w:tplc="D0E450AE">
      <w:start w:val="1"/>
      <w:numFmt w:val="decimal"/>
      <w:lvlText w:val="%3."/>
      <w:lvlJc w:val="left"/>
      <w:pPr>
        <w:ind w:left="1194" w:hanging="360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3" w:tplc="8CC01D70"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D2245840">
      <w:numFmt w:val="bullet"/>
      <w:lvlText w:val="•"/>
      <w:lvlJc w:val="left"/>
      <w:pPr>
        <w:ind w:left="2383" w:hanging="360"/>
      </w:pPr>
      <w:rPr>
        <w:rFonts w:hint="default"/>
      </w:rPr>
    </w:lvl>
    <w:lvl w:ilvl="5" w:tplc="E056F1D6">
      <w:numFmt w:val="bullet"/>
      <w:lvlText w:val="•"/>
      <w:lvlJc w:val="left"/>
      <w:pPr>
        <w:ind w:left="3566" w:hanging="360"/>
      </w:pPr>
      <w:rPr>
        <w:rFonts w:hint="default"/>
      </w:rPr>
    </w:lvl>
    <w:lvl w:ilvl="6" w:tplc="5672E36A">
      <w:numFmt w:val="bullet"/>
      <w:lvlText w:val="•"/>
      <w:lvlJc w:val="left"/>
      <w:pPr>
        <w:ind w:left="4750" w:hanging="360"/>
      </w:pPr>
      <w:rPr>
        <w:rFonts w:hint="default"/>
      </w:rPr>
    </w:lvl>
    <w:lvl w:ilvl="7" w:tplc="E08025A6">
      <w:numFmt w:val="bullet"/>
      <w:lvlText w:val="•"/>
      <w:lvlJc w:val="left"/>
      <w:pPr>
        <w:ind w:left="5933" w:hanging="360"/>
      </w:pPr>
      <w:rPr>
        <w:rFonts w:hint="default"/>
      </w:rPr>
    </w:lvl>
    <w:lvl w:ilvl="8" w:tplc="B56A3A9A">
      <w:numFmt w:val="bullet"/>
      <w:lvlText w:val="•"/>
      <w:lvlJc w:val="left"/>
      <w:pPr>
        <w:ind w:left="7117" w:hanging="360"/>
      </w:pPr>
      <w:rPr>
        <w:rFonts w:hint="default"/>
      </w:rPr>
    </w:lvl>
  </w:abstractNum>
  <w:abstractNum w:abstractNumId="4">
    <w:nsid w:val="6F2476F2"/>
    <w:multiLevelType w:val="hybridMultilevel"/>
    <w:tmpl w:val="E648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32C114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419"/>
    <w:rsid w:val="00017920"/>
    <w:rsid w:val="0004501F"/>
    <w:rsid w:val="0005073F"/>
    <w:rsid w:val="0007009B"/>
    <w:rsid w:val="00077116"/>
    <w:rsid w:val="000F35C1"/>
    <w:rsid w:val="00106314"/>
    <w:rsid w:val="00111877"/>
    <w:rsid w:val="00140912"/>
    <w:rsid w:val="0016326D"/>
    <w:rsid w:val="00163789"/>
    <w:rsid w:val="00170531"/>
    <w:rsid w:val="00210004"/>
    <w:rsid w:val="00213B71"/>
    <w:rsid w:val="00215565"/>
    <w:rsid w:val="002178B5"/>
    <w:rsid w:val="00222C18"/>
    <w:rsid w:val="00265BCB"/>
    <w:rsid w:val="002A27F1"/>
    <w:rsid w:val="002B7ED5"/>
    <w:rsid w:val="002E161A"/>
    <w:rsid w:val="003127E5"/>
    <w:rsid w:val="0033070A"/>
    <w:rsid w:val="003359DD"/>
    <w:rsid w:val="0034014A"/>
    <w:rsid w:val="00396CFB"/>
    <w:rsid w:val="003D4FB4"/>
    <w:rsid w:val="004F4C74"/>
    <w:rsid w:val="004F76DD"/>
    <w:rsid w:val="0053268A"/>
    <w:rsid w:val="0057299C"/>
    <w:rsid w:val="005B4C42"/>
    <w:rsid w:val="005C5C4F"/>
    <w:rsid w:val="005E3F18"/>
    <w:rsid w:val="00600E03"/>
    <w:rsid w:val="006078CB"/>
    <w:rsid w:val="0061212E"/>
    <w:rsid w:val="006211F1"/>
    <w:rsid w:val="00663F23"/>
    <w:rsid w:val="00685DAD"/>
    <w:rsid w:val="007031EB"/>
    <w:rsid w:val="00731607"/>
    <w:rsid w:val="007642F9"/>
    <w:rsid w:val="0078211F"/>
    <w:rsid w:val="00782844"/>
    <w:rsid w:val="007D430C"/>
    <w:rsid w:val="00816BFA"/>
    <w:rsid w:val="00842419"/>
    <w:rsid w:val="00885608"/>
    <w:rsid w:val="008F13C0"/>
    <w:rsid w:val="008F3207"/>
    <w:rsid w:val="008F7D8D"/>
    <w:rsid w:val="00906DC9"/>
    <w:rsid w:val="009C41AC"/>
    <w:rsid w:val="009E3438"/>
    <w:rsid w:val="009E65BD"/>
    <w:rsid w:val="009F3D50"/>
    <w:rsid w:val="00A03C51"/>
    <w:rsid w:val="00A57CB9"/>
    <w:rsid w:val="00AC3F61"/>
    <w:rsid w:val="00B93034"/>
    <w:rsid w:val="00B97C03"/>
    <w:rsid w:val="00BC71A4"/>
    <w:rsid w:val="00C13780"/>
    <w:rsid w:val="00C23033"/>
    <w:rsid w:val="00C60CA8"/>
    <w:rsid w:val="00C867EB"/>
    <w:rsid w:val="00C9071A"/>
    <w:rsid w:val="00CC1D8C"/>
    <w:rsid w:val="00CD072D"/>
    <w:rsid w:val="00D72B58"/>
    <w:rsid w:val="00E24B65"/>
    <w:rsid w:val="00E52417"/>
    <w:rsid w:val="00E6366B"/>
    <w:rsid w:val="00ED5E9E"/>
    <w:rsid w:val="00F056E7"/>
    <w:rsid w:val="00F46C0D"/>
    <w:rsid w:val="00FA3F0B"/>
    <w:rsid w:val="00FC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F46C0D"/>
    <w:pPr>
      <w:ind w:left="119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C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C0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46C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4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6C0D"/>
    <w:pPr>
      <w:ind w:left="7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6C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F46C0D"/>
    <w:pPr>
      <w:ind w:left="73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46C0D"/>
    <w:pPr>
      <w:ind w:left="105"/>
    </w:pPr>
  </w:style>
  <w:style w:type="paragraph" w:styleId="a6">
    <w:name w:val="header"/>
    <w:basedOn w:val="a"/>
    <w:link w:val="a7"/>
    <w:uiPriority w:val="99"/>
    <w:unhideWhenUsed/>
    <w:rsid w:val="00F46C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6C0D"/>
    <w:rPr>
      <w:rFonts w:ascii="Times New Roman" w:eastAsia="Times New Roman" w:hAnsi="Times New Roman" w:cs="Times New Roman"/>
      <w:lang w:val="en-US"/>
    </w:rPr>
  </w:style>
  <w:style w:type="paragraph" w:styleId="2">
    <w:name w:val="Body Text Indent 2"/>
    <w:basedOn w:val="a"/>
    <w:link w:val="20"/>
    <w:unhideWhenUsed/>
    <w:rsid w:val="00F46C0D"/>
    <w:pPr>
      <w:widowControl/>
      <w:autoSpaceDE/>
      <w:autoSpaceDN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F46C0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F46C0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46C0D"/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59"/>
    <w:rsid w:val="00F46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46C0D"/>
    <w:rPr>
      <w:color w:val="0563C1" w:themeColor="hyperlink"/>
      <w:u w:val="single"/>
    </w:rPr>
  </w:style>
  <w:style w:type="paragraph" w:customStyle="1" w:styleId="ac">
    <w:name w:val="Базовый"/>
    <w:rsid w:val="00F46C0D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F46C0D"/>
  </w:style>
  <w:style w:type="paragraph" w:customStyle="1" w:styleId="Default">
    <w:name w:val="Default"/>
    <w:uiPriority w:val="99"/>
    <w:rsid w:val="00F4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6C0D"/>
  </w:style>
  <w:style w:type="character" w:styleId="ad">
    <w:name w:val="Emphasis"/>
    <w:uiPriority w:val="20"/>
    <w:qFormat/>
    <w:rsid w:val="00F46C0D"/>
    <w:rPr>
      <w:i/>
      <w:iCs/>
    </w:rPr>
  </w:style>
  <w:style w:type="character" w:styleId="HTML">
    <w:name w:val="HTML Cite"/>
    <w:uiPriority w:val="99"/>
    <w:semiHidden/>
    <w:unhideWhenUsed/>
    <w:rsid w:val="00F46C0D"/>
    <w:rPr>
      <w:i/>
      <w:iCs/>
    </w:rPr>
  </w:style>
  <w:style w:type="paragraph" w:styleId="ae">
    <w:name w:val="footer"/>
    <w:basedOn w:val="a"/>
    <w:link w:val="af"/>
    <w:uiPriority w:val="99"/>
    <w:unhideWhenUsed/>
    <w:rsid w:val="001118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1877"/>
    <w:rPr>
      <w:rFonts w:ascii="Times New Roman" w:eastAsia="Times New Roman" w:hAnsi="Times New Roman" w:cs="Times New Roman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B930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303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irra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aiup.org.ua/novyny/akademichna-dobrochesnist-shho-v-uchniv-ta-studentiv-na-dumt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sipov199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edra.inob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GIZ 25</cp:lastModifiedBy>
  <cp:revision>2</cp:revision>
  <cp:lastPrinted>2020-11-30T12:02:00Z</cp:lastPrinted>
  <dcterms:created xsi:type="dcterms:W3CDTF">2021-01-26T08:00:00Z</dcterms:created>
  <dcterms:modified xsi:type="dcterms:W3CDTF">2021-01-26T08:00:00Z</dcterms:modified>
</cp:coreProperties>
</file>