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A0"/>
      </w:tblPr>
      <w:tblGrid>
        <w:gridCol w:w="1668"/>
        <w:gridCol w:w="2976"/>
        <w:gridCol w:w="2167"/>
        <w:gridCol w:w="2795"/>
      </w:tblGrid>
      <w:tr w:rsidR="00163A31" w:rsidRPr="00A26FF7" w:rsidTr="00E8616E">
        <w:tc>
          <w:tcPr>
            <w:tcW w:w="9606" w:type="dxa"/>
            <w:gridSpan w:val="4"/>
          </w:tcPr>
          <w:p w:rsidR="00163A31" w:rsidRPr="00E8616E" w:rsidRDefault="0001588A" w:rsidP="00E8616E">
            <w:pPr>
              <w:ind w:hanging="284"/>
              <w:jc w:val="center"/>
              <w:rPr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1525" cy="59055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A31" w:rsidRPr="00A26FF7" w:rsidTr="00E8616E">
        <w:tc>
          <w:tcPr>
            <w:tcW w:w="9606" w:type="dxa"/>
            <w:gridSpan w:val="4"/>
          </w:tcPr>
          <w:p w:rsidR="00163A31" w:rsidRPr="00E8616E" w:rsidRDefault="00163A31" w:rsidP="00E8616E">
            <w:pPr>
              <w:spacing w:before="60" w:after="280"/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E8616E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</w:tr>
      <w:tr w:rsidR="00163A31" w:rsidRPr="00FE54B1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Образотворче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</w:tcPr>
          <w:p w:rsidR="00163A31" w:rsidRPr="00E8616E" w:rsidRDefault="00872040" w:rsidP="00D546B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другий </w:t>
            </w:r>
            <w:r w:rsidR="00163A31" w:rsidRPr="00E8616E">
              <w:rPr>
                <w:sz w:val="22"/>
                <w:szCs w:val="22"/>
                <w:lang w:val="uk-UA"/>
              </w:rPr>
              <w:t>(</w:t>
            </w:r>
            <w:r>
              <w:rPr>
                <w:sz w:val="22"/>
                <w:szCs w:val="22"/>
                <w:lang w:val="uk-UA"/>
              </w:rPr>
              <w:t>магістр</w:t>
            </w:r>
            <w:r w:rsidR="00163A31" w:rsidRPr="00E8616E">
              <w:rPr>
                <w:sz w:val="22"/>
                <w:szCs w:val="22"/>
                <w:lang w:val="uk-UA"/>
              </w:rPr>
              <w:t>)</w:t>
            </w:r>
          </w:p>
        </w:tc>
      </w:tr>
      <w:tr w:rsidR="00163A31" w:rsidRPr="00FE54B1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Реставрації та експертизи творів мистецтва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Рік навчання</w:t>
            </w:r>
          </w:p>
        </w:tc>
        <w:tc>
          <w:tcPr>
            <w:tcW w:w="2795" w:type="dxa"/>
          </w:tcPr>
          <w:p w:rsidR="00163A31" w:rsidRPr="00E8616E" w:rsidRDefault="00872040" w:rsidP="0059780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163A31" w:rsidRPr="00FE54B1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</w:tcPr>
          <w:p w:rsidR="00163A31" w:rsidRPr="00E8616E" w:rsidRDefault="00872040" w:rsidP="0059780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Нормативна</w:t>
            </w:r>
          </w:p>
        </w:tc>
      </w:tr>
      <w:tr w:rsidR="00163A31" w:rsidRPr="00FE54B1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sz w:val="20"/>
                <w:szCs w:val="20"/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D546B0" w:rsidRDefault="00163A31" w:rsidP="00D546B0">
            <w:pPr>
              <w:rPr>
                <w:sz w:val="20"/>
                <w:szCs w:val="20"/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02</w:t>
            </w:r>
            <w:r w:rsidR="00D546B0">
              <w:rPr>
                <w:sz w:val="22"/>
                <w:szCs w:val="22"/>
                <w:lang w:val="uk-UA"/>
              </w:rPr>
              <w:t>3 Образотворче мистецтво, декоративне мистецтво, реставрація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Семестр</w:t>
            </w:r>
          </w:p>
        </w:tc>
        <w:tc>
          <w:tcPr>
            <w:tcW w:w="2795" w:type="dxa"/>
          </w:tcPr>
          <w:p w:rsidR="00163A31" w:rsidRPr="00E8616E" w:rsidRDefault="00872040" w:rsidP="0059780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163A31" w:rsidRPr="00E8616E" w:rsidRDefault="00163A31" w:rsidP="00597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2795" w:type="dxa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</w:tr>
      <w:tr w:rsidR="00163A31" w:rsidRPr="00FE54B1" w:rsidTr="00E8616E">
        <w:tc>
          <w:tcPr>
            <w:tcW w:w="9606" w:type="dxa"/>
            <w:gridSpan w:val="4"/>
          </w:tcPr>
          <w:p w:rsidR="00163A31" w:rsidRPr="00E8616E" w:rsidRDefault="00872040" w:rsidP="00B076E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МУЗЕЙНА СПРАВА</w:t>
            </w:r>
          </w:p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 xml:space="preserve">Семестр </w:t>
            </w:r>
            <w:r w:rsidR="00872040">
              <w:rPr>
                <w:sz w:val="22"/>
                <w:szCs w:val="22"/>
                <w:lang w:val="uk-UA"/>
              </w:rPr>
              <w:t>1</w:t>
            </w:r>
            <w:r w:rsidRPr="00E8616E">
              <w:rPr>
                <w:lang w:val="uk-UA"/>
              </w:rPr>
              <w:t xml:space="preserve"> (</w:t>
            </w:r>
            <w:r w:rsidR="00B076EF">
              <w:rPr>
                <w:lang w:val="uk-UA"/>
              </w:rPr>
              <w:t>осінь</w:t>
            </w:r>
            <w:r w:rsidRPr="00E8616E">
              <w:rPr>
                <w:lang w:val="uk-UA"/>
              </w:rPr>
              <w:t xml:space="preserve"> 2020)</w:t>
            </w:r>
          </w:p>
          <w:p w:rsidR="00163A31" w:rsidRPr="005108C0" w:rsidRDefault="005108C0" w:rsidP="005108C0">
            <w:pPr>
              <w:spacing w:after="240"/>
              <w:jc w:val="center"/>
              <w:rPr>
                <w:lang w:val="uk-UA"/>
              </w:rPr>
            </w:pPr>
            <w:r w:rsidRPr="005108C0">
              <w:rPr>
                <w:lang w:val="uk-UA"/>
              </w:rPr>
              <w:t>1</w:t>
            </w:r>
            <w:r w:rsidR="00163A31" w:rsidRPr="005108C0">
              <w:rPr>
                <w:lang w:val="uk-UA"/>
              </w:rPr>
              <w:t xml:space="preserve"> </w:t>
            </w:r>
            <w:r w:rsidRPr="005108C0">
              <w:rPr>
                <w:lang w:val="uk-UA"/>
              </w:rPr>
              <w:t>вересня — 15</w:t>
            </w:r>
            <w:r w:rsidR="00163A31" w:rsidRPr="005108C0">
              <w:rPr>
                <w:lang w:val="uk-UA"/>
              </w:rPr>
              <w:t xml:space="preserve"> </w:t>
            </w:r>
            <w:r w:rsidRPr="005108C0">
              <w:rPr>
                <w:lang w:val="uk-UA"/>
              </w:rPr>
              <w:t>грудня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</w:tcPr>
          <w:p w:rsidR="00163A31" w:rsidRPr="00E8616E" w:rsidRDefault="00B076EF" w:rsidP="00635B5B">
            <w:pPr>
              <w:rPr>
                <w:lang w:val="uk-UA"/>
              </w:rPr>
            </w:pPr>
            <w:r>
              <w:rPr>
                <w:lang w:val="uk-UA"/>
              </w:rPr>
              <w:t>Шуліка Вячеслав Вікторович</w:t>
            </w:r>
            <w:r w:rsidR="00163A31" w:rsidRPr="00E8616E">
              <w:rPr>
                <w:lang w:val="uk-UA"/>
              </w:rPr>
              <w:t>, доцент,</w:t>
            </w:r>
            <w:r w:rsidR="00163A31" w:rsidRPr="00FE54B1">
              <w:t xml:space="preserve"> </w:t>
            </w:r>
            <w:r w:rsidR="00163A31" w:rsidRPr="00E8616E">
              <w:rPr>
                <w:lang w:val="en-US"/>
              </w:rPr>
              <w:t>PhD</w:t>
            </w:r>
            <w:r w:rsidR="00163A31" w:rsidRPr="00E8616E">
              <w:rPr>
                <w:lang w:val="uk-UA"/>
              </w:rPr>
              <w:t xml:space="preserve"> (канд. мист-ва)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</w:rPr>
            </w:pPr>
            <w:r w:rsidRPr="00E8616E">
              <w:rPr>
                <w:b/>
                <w:lang w:val="en-US"/>
              </w:rPr>
              <w:t>E</w:t>
            </w:r>
            <w:r w:rsidRPr="00E8616E">
              <w:rPr>
                <w:b/>
              </w:rPr>
              <w:t>-</w:t>
            </w:r>
            <w:r w:rsidRPr="00E8616E">
              <w:rPr>
                <w:b/>
                <w:lang w:val="en-US"/>
              </w:rPr>
              <w:t>mail</w:t>
            </w:r>
          </w:p>
        </w:tc>
        <w:tc>
          <w:tcPr>
            <w:tcW w:w="7938" w:type="dxa"/>
            <w:gridSpan w:val="3"/>
          </w:tcPr>
          <w:p w:rsidR="00163A31" w:rsidRPr="00B076EF" w:rsidRDefault="00B076EF" w:rsidP="00635B5B">
            <w:pPr>
              <w:rPr>
                <w:lang w:val="en-US"/>
              </w:rPr>
            </w:pPr>
            <w:r>
              <w:rPr>
                <w:rStyle w:val="a7"/>
              </w:rPr>
              <w:t>shulikavv@ukr.net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</w:tcPr>
          <w:p w:rsidR="00163A31" w:rsidRPr="00B076EF" w:rsidRDefault="00163A31" w:rsidP="00B076EF">
            <w:pPr>
              <w:rPr>
                <w:lang w:val="en-US"/>
              </w:rPr>
            </w:pPr>
            <w:r w:rsidRPr="00E8616E">
              <w:rPr>
                <w:lang w:val="uk-UA"/>
              </w:rPr>
              <w:t xml:space="preserve"> Середа 13.00–14.30, ауд. </w:t>
            </w:r>
            <w:r w:rsidR="00B076EF">
              <w:t>40</w:t>
            </w:r>
            <w:r w:rsidR="00B076EF">
              <w:rPr>
                <w:lang w:val="en-US"/>
              </w:rPr>
              <w:t>4</w:t>
            </w:r>
            <w:r w:rsidRPr="00E8616E">
              <w:rPr>
                <w:lang w:val="uk-UA"/>
              </w:rPr>
              <w:t xml:space="preserve"> (3 корпус)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</w:tcPr>
          <w:p w:rsidR="00163A31" w:rsidRPr="00E8616E" w:rsidRDefault="00163A31" w:rsidP="00635B5B">
            <w:pPr>
              <w:rPr>
                <w:lang w:val="uk-UA"/>
              </w:rPr>
            </w:pPr>
            <w:r w:rsidRPr="00E8616E">
              <w:rPr>
                <w:lang w:val="uk-UA"/>
              </w:rPr>
              <w:t xml:space="preserve"> </w:t>
            </w:r>
            <w:r w:rsidR="00B076EF" w:rsidRPr="00E8616E">
              <w:rPr>
                <w:lang w:val="uk-UA"/>
              </w:rPr>
              <w:t xml:space="preserve">Середа </w:t>
            </w:r>
            <w:r w:rsidR="00B076EF">
              <w:rPr>
                <w:lang w:val="uk-UA"/>
              </w:rPr>
              <w:t>14.45–15.45</w:t>
            </w:r>
            <w:r w:rsidRPr="00E8616E">
              <w:rPr>
                <w:lang w:val="uk-UA"/>
              </w:rPr>
              <w:t xml:space="preserve"> 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</w:tcPr>
          <w:p w:rsidR="00163A31" w:rsidRPr="00E8616E" w:rsidRDefault="00B076EF" w:rsidP="00E8616E">
            <w:pPr>
              <w:tabs>
                <w:tab w:val="right" w:pos="7439"/>
              </w:tabs>
              <w:rPr>
                <w:lang w:val="uk-UA"/>
              </w:rPr>
            </w:pPr>
            <w:r>
              <w:rPr>
                <w:lang w:val="uk-UA"/>
              </w:rPr>
              <w:t>к. 404</w:t>
            </w:r>
            <w:r w:rsidR="00163A31" w:rsidRPr="00E8616E">
              <w:rPr>
                <w:lang w:val="uk-UA"/>
              </w:rPr>
              <w:t>, поверх 4, корпус 3, вул. Мистецтв 11</w:t>
            </w:r>
          </w:p>
        </w:tc>
      </w:tr>
      <w:tr w:rsidR="00163A31" w:rsidRPr="00FE54B1" w:rsidTr="00E8616E">
        <w:tc>
          <w:tcPr>
            <w:tcW w:w="1668" w:type="dxa"/>
          </w:tcPr>
          <w:p w:rsidR="00163A31" w:rsidRPr="00E8616E" w:rsidRDefault="00163A31" w:rsidP="00597801">
            <w:pPr>
              <w:rPr>
                <w:b/>
                <w:lang w:val="uk-UA"/>
              </w:rPr>
            </w:pPr>
            <w:r w:rsidRPr="00E8616E">
              <w:rPr>
                <w:b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</w:tcPr>
          <w:p w:rsidR="00163A31" w:rsidRPr="00B076EF" w:rsidRDefault="00163A31" w:rsidP="00E8616E">
            <w:pPr>
              <w:tabs>
                <w:tab w:val="right" w:pos="7439"/>
              </w:tabs>
            </w:pPr>
            <w:r w:rsidRPr="00FE54B1">
              <w:t>05</w:t>
            </w:r>
            <w:r w:rsidRPr="00B076EF">
              <w:t>7 706-</w:t>
            </w:r>
            <w:r w:rsidRPr="00E8616E">
              <w:rPr>
                <w:lang w:val="uk-UA"/>
              </w:rPr>
              <w:t>03</w:t>
            </w:r>
            <w:r w:rsidRPr="00B076EF">
              <w:t>-</w:t>
            </w:r>
            <w:r w:rsidRPr="00E8616E">
              <w:rPr>
                <w:lang w:val="uk-UA"/>
              </w:rPr>
              <w:t>50 (кафедра)</w:t>
            </w:r>
            <w:r w:rsidRPr="00B076EF">
              <w:tab/>
            </w:r>
          </w:p>
        </w:tc>
      </w:tr>
    </w:tbl>
    <w:p w:rsidR="00163A31" w:rsidRPr="00FE54B1" w:rsidRDefault="00163A31" w:rsidP="00DE7B0C">
      <w:pPr>
        <w:spacing w:after="120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КОМУНІКАЦІЯ З ВИКЛАДАЧЕМ</w:t>
      </w:r>
    </w:p>
    <w:p w:rsidR="00163A31" w:rsidRPr="00FE54B1" w:rsidRDefault="00163A31" w:rsidP="00DE7B0C">
      <w:pPr>
        <w:spacing w:line="276" w:lineRule="auto"/>
        <w:rPr>
          <w:lang w:val="uk-UA"/>
        </w:rPr>
      </w:pPr>
      <w:r w:rsidRPr="00FE54B1">
        <w:rPr>
          <w:lang w:val="uk-UA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FE54B1">
        <w:rPr>
          <w:i/>
          <w:lang w:val="uk-UA"/>
        </w:rPr>
        <w:t>темі</w:t>
      </w:r>
      <w:r w:rsidRPr="00FE54B1">
        <w:rPr>
          <w:lang w:val="uk-UA"/>
        </w:rPr>
        <w:t xml:space="preserve"> листа обов’язково має бути зазначена назва</w:t>
      </w:r>
      <w:r w:rsidR="006F21BA">
        <w:rPr>
          <w:lang w:val="uk-UA"/>
        </w:rPr>
        <w:t xml:space="preserve"> дисципліни (скорочено — </w:t>
      </w:r>
      <w:r w:rsidR="00ED713F">
        <w:rPr>
          <w:lang w:val="uk-UA"/>
        </w:rPr>
        <w:t>МС</w:t>
      </w:r>
      <w:r w:rsidR="006F21BA">
        <w:rPr>
          <w:lang w:val="uk-UA"/>
        </w:rPr>
        <w:t>.</w:t>
      </w:r>
      <w:r w:rsidRPr="00FE54B1">
        <w:rPr>
          <w:lang w:val="uk-UA"/>
        </w:rPr>
        <w:t xml:space="preserve">); 2) в полі тексту листа позначити, хто звертається — анонімні листи розглядатися не будуть; 3) файли підписувати таким чином: </w:t>
      </w:r>
      <w:r w:rsidRPr="00FE54B1">
        <w:rPr>
          <w:i/>
          <w:lang w:val="uk-UA"/>
        </w:rPr>
        <w:t xml:space="preserve">прізвище_ завдання. Розширення: текст — </w:t>
      </w:r>
      <w:r w:rsidRPr="00FE54B1">
        <w:rPr>
          <w:i/>
          <w:lang w:val="en-US"/>
        </w:rPr>
        <w:t>doc</w:t>
      </w:r>
      <w:r w:rsidRPr="00FE54B1">
        <w:rPr>
          <w:i/>
          <w:lang w:val="uk-UA"/>
        </w:rPr>
        <w:t xml:space="preserve">, </w:t>
      </w:r>
      <w:r w:rsidRPr="00FE54B1">
        <w:rPr>
          <w:i/>
          <w:lang w:val="en-US"/>
        </w:rPr>
        <w:t>docx</w:t>
      </w:r>
      <w:r w:rsidRPr="00FE54B1">
        <w:rPr>
          <w:i/>
          <w:lang w:val="uk-UA"/>
        </w:rPr>
        <w:t xml:space="preserve">, ілюстрації — </w:t>
      </w:r>
      <w:r w:rsidRPr="00FE54B1">
        <w:rPr>
          <w:i/>
          <w:lang w:val="en-US"/>
        </w:rPr>
        <w:t>jpeg</w:t>
      </w:r>
      <w:r w:rsidRPr="00FE54B1">
        <w:rPr>
          <w:i/>
          <w:lang w:val="uk-UA"/>
        </w:rPr>
        <w:t xml:space="preserve">, </w:t>
      </w:r>
      <w:r w:rsidRPr="00FE54B1">
        <w:rPr>
          <w:i/>
          <w:lang w:val="en-US"/>
        </w:rPr>
        <w:t>pdf</w:t>
      </w:r>
      <w:r w:rsidRPr="00FE54B1">
        <w:rPr>
          <w:i/>
          <w:lang w:val="uk-UA"/>
        </w:rPr>
        <w:t xml:space="preserve">. </w:t>
      </w:r>
      <w:r w:rsidRPr="00FE54B1">
        <w:rPr>
          <w:lang w:val="uk-UA"/>
        </w:rPr>
        <w:t xml:space="preserve">Окрім роздруківок для аудиторних занять, роботи для рубіжного контролю мають бути надіслані на пошту викладача. Обговорення проблем, пов’язаних із дисципліною, у коридорах академії не припустимі. Консультування з викладачем в стінах академії відбуваються у визначені дні та години. </w:t>
      </w: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 xml:space="preserve">ПЕРЕДУМОВИ ВИВЧЕННЯ ДИСЦИПЛІНИ </w:t>
      </w:r>
    </w:p>
    <w:p w:rsidR="00163A31" w:rsidRPr="00FE54B1" w:rsidRDefault="00163A31" w:rsidP="00DE7B0C">
      <w:pPr>
        <w:spacing w:line="276" w:lineRule="auto"/>
        <w:rPr>
          <w:lang w:val="uk-UA"/>
        </w:rPr>
      </w:pPr>
      <w:r w:rsidRPr="00FE54B1">
        <w:rPr>
          <w:lang w:val="uk-UA"/>
        </w:rPr>
        <w:t xml:space="preserve">Дисципліна не має обов’язкових передумов для вивчення. </w:t>
      </w:r>
    </w:p>
    <w:p w:rsidR="00163A31" w:rsidRPr="00FE54B1" w:rsidRDefault="00163A31" w:rsidP="00DE7B0C">
      <w:pPr>
        <w:spacing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НАВЧАЛЬНІ МАТЕРІАЛИ</w:t>
      </w:r>
    </w:p>
    <w:p w:rsidR="00163A31" w:rsidRDefault="00163A31" w:rsidP="00DE7B0C">
      <w:pPr>
        <w:spacing w:line="276" w:lineRule="auto"/>
        <w:rPr>
          <w:i/>
          <w:lang w:val="uk-UA"/>
        </w:rPr>
      </w:pPr>
      <w:r w:rsidRPr="00FE54B1">
        <w:rPr>
          <w:i/>
          <w:lang w:val="uk-UA"/>
        </w:rPr>
        <w:t>Методичні рекомендації</w:t>
      </w:r>
    </w:p>
    <w:p w:rsidR="00933C00" w:rsidRPr="0050342F" w:rsidRDefault="00933C00" w:rsidP="00933C0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50342F">
        <w:rPr>
          <w:sz w:val="20"/>
          <w:szCs w:val="20"/>
        </w:rPr>
        <w:t>Брюшкова Л. П. Учет и проверка наличия музейных ценностей. – М.: Редакция журнала «Мир музея», 2006 - 36 с.</w:t>
      </w:r>
    </w:p>
    <w:p w:rsidR="00933C00" w:rsidRPr="0050342F" w:rsidRDefault="00933C00" w:rsidP="00933C0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50342F">
        <w:rPr>
          <w:sz w:val="20"/>
          <w:szCs w:val="20"/>
        </w:rPr>
        <w:t>Вайдахер Ф. Загальна музеологія. – Л.: Літопис, 2005. – 630 с.</w:t>
      </w:r>
    </w:p>
    <w:p w:rsidR="00933C00" w:rsidRPr="0050342F" w:rsidRDefault="00933C00" w:rsidP="00933C0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Довга</w:t>
      </w:r>
      <w:r w:rsidRPr="0050342F">
        <w:rPr>
          <w:sz w:val="20"/>
          <w:szCs w:val="20"/>
        </w:rPr>
        <w:t>люк В. Б., Комаренко О. І., Мітківська Т. І. Мікроклімат музейних приміщень. Методичний посібник. – К.: Артанія нова, 2006. – 110 с.</w:t>
      </w:r>
    </w:p>
    <w:p w:rsidR="00933C00" w:rsidRPr="0050342F" w:rsidRDefault="00933C00" w:rsidP="00933C0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50342F">
        <w:rPr>
          <w:sz w:val="20"/>
          <w:szCs w:val="20"/>
        </w:rPr>
        <w:t>Мезенцева Г. Г. Музеєзнавство. – К.: Вища школа, 1980. – 119 с.</w:t>
      </w:r>
    </w:p>
    <w:p w:rsidR="00933C00" w:rsidRPr="0050342F" w:rsidRDefault="00933C00" w:rsidP="00933C0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50342F">
        <w:rPr>
          <w:sz w:val="20"/>
          <w:szCs w:val="20"/>
        </w:rPr>
        <w:t>Музееведение: музеи исторического профиля / под ред. проф. К. Г. Левыкина и проф. В. Хербста. – М.: Высшая школа, 1988. – 431 с.</w:t>
      </w:r>
    </w:p>
    <w:p w:rsidR="00933C00" w:rsidRPr="0050342F" w:rsidRDefault="00933C00" w:rsidP="00933C0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50342F">
        <w:rPr>
          <w:sz w:val="20"/>
          <w:szCs w:val="20"/>
        </w:rPr>
        <w:t>Тельчаров Л. Д. Основы музейного дела. Введение в специальность: Курс лекций – М.: Омега-Л, 2005. – 184 с.</w:t>
      </w:r>
    </w:p>
    <w:p w:rsidR="00163A31" w:rsidRPr="00FE54B1" w:rsidRDefault="00163A31" w:rsidP="00DE7B0C">
      <w:pPr>
        <w:spacing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lastRenderedPageBreak/>
        <w:t>НЕОБХІДНЕ ОБЛАДНАННЯ</w:t>
      </w:r>
    </w:p>
    <w:p w:rsidR="00163A31" w:rsidRDefault="00163A31" w:rsidP="00713728">
      <w:pPr>
        <w:jc w:val="both"/>
        <w:rPr>
          <w:lang w:val="uk-UA"/>
        </w:rPr>
      </w:pPr>
      <w:r w:rsidRPr="00FE54B1">
        <w:rPr>
          <w:lang w:val="uk-UA"/>
        </w:rPr>
        <w:t>Блокнот для конспекту, ручка. Комп’ютерна техніка (ноутбук, планшет тощо) з можливістю виходу до мережі Інтернет.</w:t>
      </w:r>
      <w:r w:rsidR="00115FE0">
        <w:rPr>
          <w:lang w:val="uk-UA"/>
        </w:rPr>
        <w:t xml:space="preserve"> Проектор.</w:t>
      </w:r>
      <w:r w:rsidRPr="00FE54B1">
        <w:rPr>
          <w:lang w:val="uk-UA"/>
        </w:rPr>
        <w:t xml:space="preserve"> Програми, необхідні для виконання завдань: </w:t>
      </w:r>
      <w:r w:rsidRPr="00FE54B1">
        <w:rPr>
          <w:lang w:val="en-US"/>
        </w:rPr>
        <w:t>Microsoft</w:t>
      </w:r>
      <w:r w:rsidRPr="00FE54B1">
        <w:rPr>
          <w:lang w:val="uk-UA"/>
        </w:rPr>
        <w:t xml:space="preserve"> </w:t>
      </w:r>
      <w:r w:rsidRPr="00FE54B1">
        <w:rPr>
          <w:lang w:val="en-US"/>
        </w:rPr>
        <w:t>Word</w:t>
      </w:r>
      <w:r w:rsidRPr="00FE54B1">
        <w:rPr>
          <w:lang w:val="uk-UA"/>
        </w:rPr>
        <w:t>.</w:t>
      </w:r>
      <w:r>
        <w:rPr>
          <w:lang w:val="uk-UA"/>
        </w:rPr>
        <w:t xml:space="preserve"> </w:t>
      </w:r>
    </w:p>
    <w:p w:rsidR="00115FE0" w:rsidRPr="00FE54B1" w:rsidRDefault="00115FE0" w:rsidP="00713728">
      <w:pPr>
        <w:jc w:val="both"/>
        <w:rPr>
          <w:lang w:val="uk-UA"/>
        </w:rPr>
      </w:pPr>
    </w:p>
    <w:p w:rsidR="00163A31" w:rsidRPr="00115FE0" w:rsidRDefault="00163A31" w:rsidP="00713728">
      <w:pPr>
        <w:spacing w:after="120"/>
        <w:jc w:val="both"/>
        <w:rPr>
          <w:b/>
          <w:lang w:val="uk-UA"/>
        </w:rPr>
      </w:pPr>
      <w:r w:rsidRPr="00115FE0">
        <w:rPr>
          <w:b/>
          <w:lang w:val="uk-UA"/>
        </w:rPr>
        <w:t>МЕТА Й ЗАВДАННЯ КУРСУ</w:t>
      </w:r>
    </w:p>
    <w:p w:rsidR="00933C00" w:rsidRPr="00933C00" w:rsidRDefault="00933C00" w:rsidP="00F80B27">
      <w:pPr>
        <w:ind w:right="-141" w:firstLine="709"/>
        <w:jc w:val="both"/>
        <w:rPr>
          <w:lang w:val="uk-UA"/>
        </w:rPr>
      </w:pPr>
      <w:r w:rsidRPr="00933C00">
        <w:rPr>
          <w:lang w:val="uk-UA"/>
        </w:rPr>
        <w:t>Мета вивчення дисципліни „Музейна справа” полягає в тому, щоб навчити студентів-реставраторів основам музейної справи, її історії, вміти поводитись з музейними фондами, їх охороняти, та надавати рекомендації музейним працівникам.</w:t>
      </w:r>
    </w:p>
    <w:p w:rsidR="00933C00" w:rsidRPr="00933C00" w:rsidRDefault="00933C00" w:rsidP="00F80B27">
      <w:pPr>
        <w:tabs>
          <w:tab w:val="left" w:pos="284"/>
          <w:tab w:val="left" w:pos="567"/>
        </w:tabs>
        <w:ind w:firstLine="709"/>
        <w:jc w:val="both"/>
        <w:rPr>
          <w:lang w:val="uk-UA"/>
        </w:rPr>
      </w:pPr>
      <w:r w:rsidRPr="00933C00">
        <w:rPr>
          <w:lang w:val="uk-UA"/>
        </w:rPr>
        <w:t xml:space="preserve">Завдання </w:t>
      </w:r>
      <w:r w:rsidR="00F80B27">
        <w:rPr>
          <w:lang w:val="uk-UA"/>
        </w:rPr>
        <w:t>–</w:t>
      </w:r>
      <w:r>
        <w:rPr>
          <w:lang w:val="uk-UA"/>
        </w:rPr>
        <w:t xml:space="preserve"> </w:t>
      </w:r>
      <w:r w:rsidRPr="00933C00">
        <w:rPr>
          <w:lang w:val="uk-UA"/>
        </w:rPr>
        <w:t>придбання навиків музейної роботи, придбання знань щодо пакування, транспортування, експонування та превентивної реставрації музейних предметів.</w:t>
      </w:r>
    </w:p>
    <w:p w:rsidR="00115FE0" w:rsidRPr="00933C00" w:rsidRDefault="00115FE0" w:rsidP="00585628">
      <w:pPr>
        <w:spacing w:line="360" w:lineRule="auto"/>
        <w:jc w:val="both"/>
        <w:rPr>
          <w:lang w:val="uk-UA"/>
        </w:rPr>
      </w:pPr>
    </w:p>
    <w:p w:rsidR="00115FE0" w:rsidRDefault="00163A31" w:rsidP="00115FE0">
      <w:pPr>
        <w:spacing w:line="276" w:lineRule="auto"/>
        <w:ind w:firstLine="360"/>
        <w:rPr>
          <w:bCs/>
          <w:i/>
          <w:lang w:val="uk-UA"/>
        </w:rPr>
      </w:pPr>
      <w:r w:rsidRPr="00FE54B1">
        <w:rPr>
          <w:bCs/>
          <w:i/>
          <w:lang w:val="uk-UA"/>
        </w:rPr>
        <w:t xml:space="preserve">Дисципліна забезпечує спеціалізовані (фахові) компетентності: </w:t>
      </w:r>
    </w:p>
    <w:p w:rsidR="00F80B27" w:rsidRPr="00F80B27" w:rsidRDefault="00F80B27" w:rsidP="00F80B27">
      <w:pPr>
        <w:spacing w:line="276" w:lineRule="auto"/>
        <w:rPr>
          <w:lang w:val="uk-UA"/>
        </w:rPr>
      </w:pPr>
      <w:r>
        <w:rPr>
          <w:lang w:val="uk-UA"/>
        </w:rPr>
        <w:t>1</w:t>
      </w:r>
      <w:r w:rsidRPr="00F80B27">
        <w:rPr>
          <w:lang w:val="uk-UA"/>
        </w:rPr>
        <w:t>. Здатність  проводити  ді</w:t>
      </w:r>
      <w:r>
        <w:rPr>
          <w:lang w:val="uk-UA"/>
        </w:rPr>
        <w:t xml:space="preserve">агностику  стану  збереженості </w:t>
      </w:r>
      <w:r w:rsidRPr="00F80B27">
        <w:rPr>
          <w:lang w:val="uk-UA"/>
        </w:rPr>
        <w:t>мистецьких  об’єкті</w:t>
      </w:r>
      <w:r>
        <w:rPr>
          <w:lang w:val="uk-UA"/>
        </w:rPr>
        <w:t xml:space="preserve">в,  формулювати  кінцеву  мету </w:t>
      </w:r>
      <w:r w:rsidRPr="00F80B27">
        <w:rPr>
          <w:lang w:val="uk-UA"/>
        </w:rPr>
        <w:t>реставраційного втручання у відповідності до</w:t>
      </w:r>
      <w:r>
        <w:rPr>
          <w:lang w:val="uk-UA"/>
        </w:rPr>
        <w:t xml:space="preserve"> вимог сучасної </w:t>
      </w:r>
      <w:r w:rsidRPr="00F80B27">
        <w:rPr>
          <w:lang w:val="uk-UA"/>
        </w:rPr>
        <w:t xml:space="preserve">наукової реставрації.  </w:t>
      </w:r>
    </w:p>
    <w:p w:rsidR="00F80B27" w:rsidRPr="00F80B27" w:rsidRDefault="00F80B27" w:rsidP="00F80B27">
      <w:pPr>
        <w:spacing w:line="276" w:lineRule="auto"/>
        <w:rPr>
          <w:lang w:val="uk-UA"/>
        </w:rPr>
      </w:pPr>
      <w:r>
        <w:rPr>
          <w:lang w:val="uk-UA"/>
        </w:rPr>
        <w:t>2</w:t>
      </w:r>
      <w:r w:rsidRPr="00F80B27">
        <w:rPr>
          <w:lang w:val="uk-UA"/>
        </w:rPr>
        <w:t>.  Здатність  до  викори</w:t>
      </w:r>
      <w:r>
        <w:rPr>
          <w:lang w:val="uk-UA"/>
        </w:rPr>
        <w:t>стання  сучасних  інформаційно-</w:t>
      </w:r>
      <w:r w:rsidRPr="00F80B27">
        <w:rPr>
          <w:lang w:val="uk-UA"/>
        </w:rPr>
        <w:t>комунікативних  технол</w:t>
      </w:r>
      <w:r>
        <w:rPr>
          <w:lang w:val="uk-UA"/>
        </w:rPr>
        <w:t xml:space="preserve">огій  в  контексті  проведення </w:t>
      </w:r>
      <w:r w:rsidRPr="00F80B27">
        <w:rPr>
          <w:lang w:val="uk-UA"/>
        </w:rPr>
        <w:t>мистецтвознавчих та реставраційних дослі</w:t>
      </w:r>
      <w:r>
        <w:rPr>
          <w:lang w:val="uk-UA"/>
        </w:rPr>
        <w:t xml:space="preserve">джень. </w:t>
      </w:r>
    </w:p>
    <w:p w:rsidR="00F80B27" w:rsidRPr="00F80B27" w:rsidRDefault="00F80B27" w:rsidP="00F80B27">
      <w:pPr>
        <w:spacing w:line="276" w:lineRule="auto"/>
        <w:rPr>
          <w:lang w:val="uk-UA"/>
        </w:rPr>
      </w:pPr>
      <w:r>
        <w:rPr>
          <w:lang w:val="uk-UA"/>
        </w:rPr>
        <w:t>3</w:t>
      </w:r>
      <w:r w:rsidRPr="00F80B27">
        <w:rPr>
          <w:lang w:val="uk-UA"/>
        </w:rPr>
        <w:t>.  Здатність  до  організації  та  проведення  науково-дослідної роботи  у  різних  аспект</w:t>
      </w:r>
      <w:r>
        <w:rPr>
          <w:lang w:val="uk-UA"/>
        </w:rPr>
        <w:t xml:space="preserve">ах  (історичний,  теоретичний, </w:t>
      </w:r>
      <w:r w:rsidRPr="00F80B27">
        <w:rPr>
          <w:lang w:val="uk-UA"/>
        </w:rPr>
        <w:t xml:space="preserve">практичний).  </w:t>
      </w:r>
    </w:p>
    <w:p w:rsidR="00F80B27" w:rsidRPr="00F80B27" w:rsidRDefault="00F80B27" w:rsidP="00F80B27">
      <w:pPr>
        <w:spacing w:line="276" w:lineRule="auto"/>
        <w:rPr>
          <w:lang w:val="uk-UA"/>
        </w:rPr>
      </w:pPr>
      <w:r>
        <w:rPr>
          <w:lang w:val="uk-UA"/>
        </w:rPr>
        <w:t>4</w:t>
      </w:r>
      <w:r w:rsidRPr="00F80B27">
        <w:rPr>
          <w:lang w:val="uk-UA"/>
        </w:rPr>
        <w:t>.  Здатність  до  визначення  ефективності  та  апробації сучасних  теоретичних  підходів    та    концепцій    і</w:t>
      </w:r>
      <w:r>
        <w:rPr>
          <w:lang w:val="uk-UA"/>
        </w:rPr>
        <w:t xml:space="preserve">нтерпретації </w:t>
      </w:r>
      <w:r w:rsidRPr="00F80B27">
        <w:rPr>
          <w:lang w:val="uk-UA"/>
        </w:rPr>
        <w:t xml:space="preserve">культурно-мистецьких феноменів і процесів. </w:t>
      </w:r>
    </w:p>
    <w:p w:rsidR="00163A31" w:rsidRPr="00FE54B1" w:rsidRDefault="00F80B27" w:rsidP="00F80B27">
      <w:pPr>
        <w:spacing w:line="276" w:lineRule="auto"/>
        <w:rPr>
          <w:lang w:val="uk-UA"/>
        </w:rPr>
      </w:pPr>
      <w:r>
        <w:rPr>
          <w:lang w:val="uk-UA"/>
        </w:rPr>
        <w:t>5</w:t>
      </w:r>
      <w:r w:rsidRPr="00F80B27">
        <w:rPr>
          <w:lang w:val="uk-UA"/>
        </w:rPr>
        <w:t>. Здатність володіти категор</w:t>
      </w:r>
      <w:r>
        <w:rPr>
          <w:lang w:val="uk-UA"/>
        </w:rPr>
        <w:t xml:space="preserve">іальним апаратом, методологією </w:t>
      </w:r>
      <w:r w:rsidRPr="00F80B27">
        <w:rPr>
          <w:lang w:val="uk-UA"/>
        </w:rPr>
        <w:t>сучасного  мистецтвознавчого  ан</w:t>
      </w:r>
      <w:r>
        <w:rPr>
          <w:lang w:val="uk-UA"/>
        </w:rPr>
        <w:t xml:space="preserve">алізу  стилістичних  течій  та художніх  творів;  науковими принципами  експертизи  творів </w:t>
      </w:r>
      <w:r w:rsidRPr="00F80B27">
        <w:rPr>
          <w:lang w:val="uk-UA"/>
        </w:rPr>
        <w:t>образотворчого мистецтва.</w:t>
      </w:r>
    </w:p>
    <w:p w:rsidR="00F80B27" w:rsidRDefault="00F80B27" w:rsidP="00DE7B0C">
      <w:pPr>
        <w:spacing w:after="120" w:line="276" w:lineRule="auto"/>
        <w:rPr>
          <w:b/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ОПИС ДИСЦИПЛІНИ</w:t>
      </w:r>
    </w:p>
    <w:p w:rsidR="00163A31" w:rsidRPr="00FE54B1" w:rsidRDefault="00163A31" w:rsidP="00585628">
      <w:pPr>
        <w:spacing w:after="120" w:line="276" w:lineRule="auto"/>
        <w:jc w:val="both"/>
        <w:rPr>
          <w:lang w:val="uk-UA"/>
        </w:rPr>
      </w:pPr>
      <w:r w:rsidRPr="00FE54B1">
        <w:rPr>
          <w:lang w:val="uk-UA"/>
        </w:rPr>
        <w:t xml:space="preserve">Дисципліна вивчається протягом </w:t>
      </w:r>
      <w:r w:rsidR="00A41D54">
        <w:rPr>
          <w:lang w:val="uk-UA"/>
        </w:rPr>
        <w:t>одного семестру 1</w:t>
      </w:r>
      <w:r w:rsidR="00FA590A">
        <w:rPr>
          <w:lang w:val="uk-UA"/>
        </w:rPr>
        <w:t>-го курсу (3</w:t>
      </w:r>
      <w:r w:rsidRPr="00FE54B1">
        <w:rPr>
          <w:lang w:val="uk-UA"/>
        </w:rPr>
        <w:t xml:space="preserve"> кредитів ECTS, </w:t>
      </w:r>
      <w:r w:rsidR="00FA590A">
        <w:rPr>
          <w:lang w:val="uk-UA"/>
        </w:rPr>
        <w:t>90</w:t>
      </w:r>
      <w:r w:rsidRPr="00FE54B1">
        <w:rPr>
          <w:lang w:val="uk-UA"/>
        </w:rPr>
        <w:t xml:space="preserve"> на</w:t>
      </w:r>
      <w:r w:rsidR="00FA590A">
        <w:rPr>
          <w:lang w:val="uk-UA"/>
        </w:rPr>
        <w:t xml:space="preserve">вчальних години, в тому числі </w:t>
      </w:r>
      <w:r w:rsidR="00A41D54">
        <w:rPr>
          <w:lang w:val="uk-UA"/>
        </w:rPr>
        <w:t>15</w:t>
      </w:r>
      <w:r w:rsidRPr="00FE54B1">
        <w:rPr>
          <w:lang w:val="uk-UA"/>
        </w:rPr>
        <w:t xml:space="preserve"> годин — аудиторні лекційні заняття та </w:t>
      </w:r>
      <w:r w:rsidR="00A41D54">
        <w:rPr>
          <w:lang w:val="uk-UA"/>
        </w:rPr>
        <w:t>75</w:t>
      </w:r>
      <w:r w:rsidRPr="00FE54B1">
        <w:rPr>
          <w:lang w:val="uk-UA"/>
        </w:rPr>
        <w:t> години — самостійні</w:t>
      </w:r>
      <w:r w:rsidR="00A41D54">
        <w:rPr>
          <w:lang w:val="uk-UA"/>
        </w:rPr>
        <w:t xml:space="preserve">). Всього курс має 2 модулі та </w:t>
      </w:r>
      <w:r w:rsidRPr="00FE54B1">
        <w:rPr>
          <w:lang w:val="uk-UA"/>
        </w:rPr>
        <w:t xml:space="preserve"> тем.</w:t>
      </w:r>
    </w:p>
    <w:p w:rsidR="0043461A" w:rsidRDefault="0043461A" w:rsidP="0043461A">
      <w:pPr>
        <w:ind w:firstLine="540"/>
        <w:jc w:val="both"/>
        <w:rPr>
          <w:b/>
          <w:lang w:val="uk-UA"/>
        </w:rPr>
      </w:pPr>
      <w:r w:rsidRPr="00EB7ABC">
        <w:rPr>
          <w:b/>
        </w:rPr>
        <w:t xml:space="preserve">Модуль 1  </w:t>
      </w:r>
    </w:p>
    <w:p w:rsidR="0043461A" w:rsidRDefault="0043461A" w:rsidP="0043461A">
      <w:pPr>
        <w:ind w:firstLine="540"/>
        <w:jc w:val="both"/>
        <w:rPr>
          <w:lang w:val="uk-UA"/>
        </w:rPr>
      </w:pPr>
      <w:r>
        <w:rPr>
          <w:b/>
          <w:lang w:val="uk-UA"/>
        </w:rPr>
        <w:t xml:space="preserve">Тема </w:t>
      </w:r>
      <w:r>
        <w:t xml:space="preserve">1. Історія музейної справи. </w:t>
      </w:r>
    </w:p>
    <w:p w:rsidR="0043461A" w:rsidRPr="00EB7ABC" w:rsidRDefault="0043461A" w:rsidP="0043461A">
      <w:pPr>
        <w:ind w:left="540"/>
        <w:jc w:val="both"/>
      </w:pPr>
      <w:r>
        <w:rPr>
          <w:lang w:val="uk-UA"/>
        </w:rPr>
        <w:t xml:space="preserve">Тема 2. </w:t>
      </w:r>
      <w:r w:rsidRPr="00EB7ABC">
        <w:t>Музейний фонд</w:t>
      </w:r>
      <w:r>
        <w:rPr>
          <w:lang w:val="uk-UA"/>
        </w:rPr>
        <w:t>.</w:t>
      </w:r>
      <w:r>
        <w:t xml:space="preserve"> Склад музейного фонду.</w:t>
      </w:r>
      <w:r w:rsidRPr="00EB7ABC">
        <w:t xml:space="preserve"> </w:t>
      </w:r>
      <w:r>
        <w:t>Державний облік музейних фондів.</w:t>
      </w:r>
      <w:r w:rsidRPr="00EB7ABC">
        <w:t xml:space="preserve"> Тема 3. Облік нових надходжень, Наукова ін</w:t>
      </w:r>
      <w:r>
        <w:t>вентаризація музейних предметів.</w:t>
      </w:r>
      <w:r w:rsidRPr="00EB7ABC">
        <w:t xml:space="preserve"> </w:t>
      </w:r>
    </w:p>
    <w:p w:rsidR="0043461A" w:rsidRDefault="0043461A" w:rsidP="0043461A">
      <w:pPr>
        <w:ind w:firstLine="540"/>
        <w:jc w:val="both"/>
        <w:rPr>
          <w:b/>
          <w:lang w:val="uk-UA"/>
        </w:rPr>
      </w:pPr>
      <w:r w:rsidRPr="00EB7ABC">
        <w:rPr>
          <w:b/>
        </w:rPr>
        <w:t xml:space="preserve">Модуль 2 </w:t>
      </w:r>
    </w:p>
    <w:p w:rsidR="0043461A" w:rsidRDefault="0043461A" w:rsidP="0043461A">
      <w:pPr>
        <w:ind w:firstLine="540"/>
        <w:jc w:val="both"/>
        <w:rPr>
          <w:b/>
          <w:lang w:val="uk-UA"/>
        </w:rPr>
      </w:pPr>
      <w:r>
        <w:rPr>
          <w:lang w:val="uk-UA"/>
        </w:rPr>
        <w:t>Тема 4</w:t>
      </w:r>
      <w:r>
        <w:t>. Зберігання музейних цінностей. Загальні правила зберігання</w:t>
      </w:r>
      <w:r>
        <w:rPr>
          <w:lang w:val="uk-UA"/>
        </w:rPr>
        <w:t xml:space="preserve">. </w:t>
      </w:r>
      <w:r>
        <w:t>Музейні будівлі</w:t>
      </w:r>
      <w:r>
        <w:rPr>
          <w:lang w:val="uk-UA"/>
        </w:rPr>
        <w:t>.</w:t>
      </w:r>
      <w:r w:rsidRPr="00EB7ABC">
        <w:t xml:space="preserve"> Пожежна охоро</w:t>
      </w:r>
      <w:r>
        <w:t>на. Організація охорони</w:t>
      </w:r>
      <w:r>
        <w:rPr>
          <w:lang w:val="uk-UA"/>
        </w:rPr>
        <w:t xml:space="preserve">. </w:t>
      </w:r>
      <w:r>
        <w:t>Обладунок залів для експозиції</w:t>
      </w:r>
      <w:r>
        <w:rPr>
          <w:lang w:val="uk-UA"/>
        </w:rPr>
        <w:t xml:space="preserve">. </w:t>
      </w:r>
      <w:r w:rsidRPr="00EB7ABC">
        <w:t>Обладунок фондів збереження.</w:t>
      </w:r>
      <w:r w:rsidRPr="00EB7ABC">
        <w:rPr>
          <w:b/>
        </w:rPr>
        <w:t xml:space="preserve"> </w:t>
      </w:r>
    </w:p>
    <w:p w:rsidR="0043461A" w:rsidRPr="0043461A" w:rsidRDefault="0043461A" w:rsidP="0043461A">
      <w:pPr>
        <w:ind w:firstLine="540"/>
        <w:jc w:val="both"/>
        <w:rPr>
          <w:lang w:val="uk-UA"/>
        </w:rPr>
      </w:pPr>
      <w:r>
        <w:rPr>
          <w:lang w:val="uk-UA"/>
        </w:rPr>
        <w:t>Тема 5</w:t>
      </w:r>
      <w:r>
        <w:t>. Режим музейного зберігання.</w:t>
      </w:r>
      <w:r w:rsidRPr="00EB7ABC">
        <w:t xml:space="preserve"> Тем</w:t>
      </w:r>
      <w:r>
        <w:t xml:space="preserve">пературно-вологістний режим. Світловий режим. </w:t>
      </w:r>
      <w:r w:rsidRPr="00467900">
        <w:t>Біорежим</w:t>
      </w:r>
      <w:r>
        <w:t xml:space="preserve">. </w:t>
      </w:r>
      <w:r w:rsidRPr="00EB7ABC">
        <w:t>Роздільне зберігання</w:t>
      </w:r>
      <w:r>
        <w:t xml:space="preserve">. </w:t>
      </w:r>
    </w:p>
    <w:p w:rsidR="0043461A" w:rsidRDefault="0043461A" w:rsidP="0043461A">
      <w:pPr>
        <w:ind w:firstLine="540"/>
        <w:jc w:val="both"/>
        <w:rPr>
          <w:lang w:val="uk-UA"/>
        </w:rPr>
      </w:pPr>
      <w:r>
        <w:rPr>
          <w:lang w:val="uk-UA"/>
        </w:rPr>
        <w:t>Тема 6</w:t>
      </w:r>
      <w:r w:rsidRPr="00EB7ABC">
        <w:t>. Упаковка та транспортування музейних предметів образотворчого мистецтва</w:t>
      </w:r>
      <w:r>
        <w:t xml:space="preserve">. </w:t>
      </w:r>
    </w:p>
    <w:p w:rsidR="0043461A" w:rsidRPr="00B809A6" w:rsidRDefault="0043461A" w:rsidP="0043461A">
      <w:pPr>
        <w:ind w:firstLine="540"/>
        <w:jc w:val="both"/>
      </w:pPr>
      <w:r>
        <w:rPr>
          <w:lang w:val="uk-UA"/>
        </w:rPr>
        <w:t xml:space="preserve">Тема 7. </w:t>
      </w:r>
      <w:r w:rsidRPr="00EB7ABC">
        <w:t xml:space="preserve"> Реставраційна майстерня в </w:t>
      </w:r>
      <w:r w:rsidRPr="00467900">
        <w:t>музеї</w:t>
      </w:r>
      <w:r>
        <w:t>.</w:t>
      </w:r>
    </w:p>
    <w:p w:rsidR="00163A31" w:rsidRPr="00FE54B1" w:rsidRDefault="00163A31" w:rsidP="00DE7B0C">
      <w:pPr>
        <w:spacing w:line="276" w:lineRule="auto"/>
        <w:rPr>
          <w:lang w:val="uk-UA"/>
        </w:rPr>
      </w:pPr>
    </w:p>
    <w:p w:rsidR="00713728" w:rsidRDefault="00713728" w:rsidP="00DE7B0C">
      <w:pPr>
        <w:spacing w:after="120" w:line="276" w:lineRule="auto"/>
        <w:rPr>
          <w:b/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ФОРМАТ ДИСЦИПЛІНИ</w:t>
      </w:r>
    </w:p>
    <w:p w:rsidR="00163A31" w:rsidRPr="00FE54B1" w:rsidRDefault="00163A31" w:rsidP="00585628">
      <w:pPr>
        <w:pStyle w:val="a8"/>
        <w:spacing w:line="276" w:lineRule="auto"/>
        <w:ind w:left="0"/>
        <w:rPr>
          <w:sz w:val="24"/>
          <w:szCs w:val="24"/>
          <w:lang w:val="uk-UA"/>
        </w:rPr>
      </w:pPr>
      <w:r w:rsidRPr="00FE54B1">
        <w:rPr>
          <w:sz w:val="24"/>
          <w:szCs w:val="24"/>
          <w:lang w:val="uk-UA"/>
        </w:rPr>
        <w:lastRenderedPageBreak/>
        <w:t xml:space="preserve">Теми розкриваються шляхом лекційних та практичних занять. Самостійна робота </w:t>
      </w:r>
      <w:r w:rsidR="00662032">
        <w:rPr>
          <w:sz w:val="24"/>
          <w:szCs w:val="24"/>
          <w:lang w:val="uk-UA"/>
        </w:rPr>
        <w:t>спрямована на</w:t>
      </w:r>
      <w:r w:rsidRPr="00FE54B1">
        <w:rPr>
          <w:sz w:val="24"/>
          <w:szCs w:val="24"/>
          <w:lang w:val="uk-UA"/>
        </w:rPr>
        <w:t xml:space="preserve"> закріплення лекційних тем. Зміст самостійної роботи складає пошук додаткової інформації та її аналіз, підготовка усних доповідей за лекційними темами дисципліни в контексті власного науково</w:t>
      </w:r>
      <w:r w:rsidR="00662032">
        <w:rPr>
          <w:sz w:val="24"/>
          <w:szCs w:val="24"/>
          <w:lang w:val="uk-UA"/>
        </w:rPr>
        <w:t>го дослідження</w:t>
      </w:r>
      <w:r w:rsidRPr="00FE54B1">
        <w:rPr>
          <w:sz w:val="24"/>
          <w:szCs w:val="24"/>
          <w:lang w:val="uk-UA"/>
        </w:rPr>
        <w:t>. Додаткових завдань для самостійної роботи не передбачено.</w:t>
      </w:r>
    </w:p>
    <w:p w:rsidR="00163A31" w:rsidRPr="00FE54B1" w:rsidRDefault="00163A31" w:rsidP="00585628">
      <w:pPr>
        <w:pStyle w:val="a8"/>
        <w:spacing w:line="276" w:lineRule="auto"/>
        <w:ind w:left="0"/>
        <w:rPr>
          <w:sz w:val="24"/>
          <w:szCs w:val="24"/>
          <w:lang w:val="uk-UA"/>
        </w:rPr>
      </w:pPr>
    </w:p>
    <w:p w:rsidR="00163A31" w:rsidRPr="00FE54B1" w:rsidRDefault="00163A31" w:rsidP="00585628">
      <w:pPr>
        <w:spacing w:after="120" w:line="276" w:lineRule="auto"/>
        <w:jc w:val="both"/>
        <w:rPr>
          <w:b/>
          <w:lang w:val="uk-UA"/>
        </w:rPr>
      </w:pPr>
      <w:r w:rsidRPr="00FE54B1">
        <w:rPr>
          <w:b/>
          <w:lang w:val="uk-UA"/>
        </w:rPr>
        <w:t>ФОРМАТ СЕМЕСТРОВОГО КОНТРОЛЮ</w:t>
      </w: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t xml:space="preserve">Формою контролю є заліки. Для отримання заліку достатньо пройти рубіжні етапи контролю у формі поточних перевірок процесу самостійної роботи. Для тих </w:t>
      </w:r>
      <w:r w:rsidR="002109B6">
        <w:rPr>
          <w:lang w:val="uk-UA"/>
        </w:rPr>
        <w:t>студентів</w:t>
      </w:r>
      <w:r w:rsidRPr="00FE54B1">
        <w:rPr>
          <w:lang w:val="uk-UA"/>
        </w:rPr>
        <w:t>, які бажають покращити результат, передбачені письмові контрольні питання за темами дисципліни (10 балів).</w:t>
      </w:r>
    </w:p>
    <w:p w:rsidR="00163A31" w:rsidRPr="00FE54B1" w:rsidRDefault="00163A31" w:rsidP="00DE7B0C">
      <w:pPr>
        <w:spacing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ШКАЛА ОЦІНЮВАННЯ</w:t>
      </w:r>
    </w:p>
    <w:tbl>
      <w:tblPr>
        <w:tblW w:w="0" w:type="auto"/>
        <w:tblInd w:w="108" w:type="dxa"/>
        <w:tblLook w:val="00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163A31" w:rsidRPr="00FE54B1" w:rsidTr="00E8616E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8616E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616E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8616E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163A31" w:rsidRPr="00FE54B1" w:rsidTr="00E8616E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en-US"/>
              </w:rPr>
              <w:t>D</w:t>
            </w:r>
          </w:p>
        </w:tc>
      </w:tr>
      <w:tr w:rsidR="00163A31" w:rsidRPr="00FE54B1" w:rsidTr="00E8616E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Е</w:t>
            </w:r>
          </w:p>
        </w:tc>
      </w:tr>
      <w:tr w:rsidR="00163A31" w:rsidRPr="00FE54B1" w:rsidTr="00E8616E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en-US"/>
              </w:rPr>
            </w:pPr>
            <w:r w:rsidRPr="00E8616E">
              <w:rPr>
                <w:lang w:val="en-US"/>
              </w:rPr>
              <w:t>35</w:t>
            </w:r>
            <w:r w:rsidRPr="00E8616E">
              <w:rPr>
                <w:lang w:val="uk-UA"/>
              </w:rPr>
              <w:t>–</w:t>
            </w:r>
            <w:r w:rsidRPr="00E8616E">
              <w:rPr>
                <w:lang w:val="en-US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en-US"/>
              </w:rPr>
            </w:pPr>
            <w:r w:rsidRPr="00E8616E">
              <w:rPr>
                <w:lang w:val="en-US"/>
              </w:rPr>
              <w:t>FX</w:t>
            </w:r>
          </w:p>
        </w:tc>
      </w:tr>
      <w:tr w:rsidR="00163A31" w:rsidRPr="00FE54B1" w:rsidTr="00E8616E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незадовільно</w:t>
            </w:r>
          </w:p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en-US"/>
              </w:rPr>
            </w:pPr>
            <w:r w:rsidRPr="00E8616E">
              <w:rPr>
                <w:lang w:val="uk-UA"/>
              </w:rPr>
              <w:t>0–</w:t>
            </w:r>
            <w:r w:rsidRPr="00E8616E">
              <w:rPr>
                <w:lang w:val="en-US"/>
              </w:rPr>
              <w:t>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en-US"/>
              </w:rPr>
              <w:t>F</w:t>
            </w:r>
          </w:p>
        </w:tc>
      </w:tr>
      <w:tr w:rsidR="00163A31" w:rsidRPr="00FE54B1" w:rsidTr="00E8616E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E8616E" w:rsidRDefault="00163A31" w:rsidP="00597801">
            <w:pPr>
              <w:rPr>
                <w:lang w:val="uk-UA"/>
              </w:rPr>
            </w:pPr>
          </w:p>
        </w:tc>
      </w:tr>
    </w:tbl>
    <w:p w:rsidR="00163A31" w:rsidRPr="00FE54B1" w:rsidRDefault="00163A31" w:rsidP="00DE7B0C">
      <w:pPr>
        <w:spacing w:after="120"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ПРАВИЛА ВИКЛАДАЧА</w:t>
      </w: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t xml:space="preserve">Під час занять необхідно вимкнути звук мобільних телефонів як </w:t>
      </w:r>
      <w:r w:rsidR="004C5F50">
        <w:rPr>
          <w:lang w:val="uk-UA"/>
        </w:rPr>
        <w:t>студентам</w:t>
      </w:r>
      <w:r w:rsidRPr="00FE54B1">
        <w:rPr>
          <w:lang w:val="uk-UA"/>
        </w:rPr>
        <w:t xml:space="preserve">, так і викладачу. За необхідності аспірант має спитати дозволу вийти з аудиторії (окрім заліку). </w:t>
      </w: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t>Вітається власна думка з теми заняття, аргументоване відстоювання позиції.</w:t>
      </w: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lang w:val="uk-UA"/>
        </w:rPr>
        <w:t xml:space="preserve">У разі відрядження, хвороби тощо викладач має перенести заняття на вільний день за попередньою узгодженістю </w:t>
      </w:r>
      <w:r w:rsidR="004C5F50">
        <w:rPr>
          <w:lang w:val="uk-UA"/>
        </w:rPr>
        <w:t>із студентами</w:t>
      </w:r>
      <w:r w:rsidRPr="00FE54B1">
        <w:rPr>
          <w:lang w:val="uk-UA"/>
        </w:rPr>
        <w:t>.</w:t>
      </w:r>
    </w:p>
    <w:p w:rsidR="00163A31" w:rsidRPr="00FE54B1" w:rsidRDefault="00163A31" w:rsidP="00DE7B0C">
      <w:pPr>
        <w:spacing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ПОЛІТИКА ВІДВІДУВАНОСТІ</w:t>
      </w:r>
    </w:p>
    <w:p w:rsidR="00163A31" w:rsidRPr="00FE54B1" w:rsidRDefault="00163A31" w:rsidP="00DE7B0C">
      <w:pPr>
        <w:spacing w:line="276" w:lineRule="auto"/>
        <w:rPr>
          <w:lang w:val="uk-UA"/>
        </w:rPr>
      </w:pPr>
      <w:r w:rsidRPr="00FE54B1">
        <w:rPr>
          <w:lang w:val="uk-UA"/>
        </w:rPr>
        <w:t xml:space="preserve">Пропускати заняття без поважних причин недопустимо (причини пропуску мають бути підтверджені). Запізнення на заняття не вітаються. Якщо </w:t>
      </w:r>
      <w:r w:rsidR="004C5F50">
        <w:rPr>
          <w:lang w:val="uk-UA"/>
        </w:rPr>
        <w:t>студент</w:t>
      </w:r>
      <w:r w:rsidRPr="00FE54B1">
        <w:rPr>
          <w:lang w:val="uk-UA"/>
        </w:rPr>
        <w:t xml:space="preserve"> пропустив певну тему, він повинен самостійно відпрацювати її та на наступному занятті відповісти на ключові питання. </w:t>
      </w: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АКАДЕМІЧНА ДОБРОЧЕСНІСТЬ</w:t>
      </w:r>
    </w:p>
    <w:p w:rsidR="00163A31" w:rsidRDefault="00D92FA4" w:rsidP="00585628">
      <w:pPr>
        <w:spacing w:line="276" w:lineRule="auto"/>
        <w:jc w:val="both"/>
        <w:rPr>
          <w:lang w:val="uk-UA"/>
        </w:rPr>
      </w:pPr>
      <w:r>
        <w:rPr>
          <w:lang w:val="uk-UA"/>
        </w:rPr>
        <w:t>Студенти</w:t>
      </w:r>
      <w:r w:rsidR="00163A31" w:rsidRPr="00FE54B1">
        <w:rPr>
          <w:lang w:val="uk-UA"/>
        </w:rPr>
        <w:t xml:space="preserve"> зобов’язані дотримуватися правил академічної доброчесності (у своїх доп</w:t>
      </w:r>
      <w:r>
        <w:rPr>
          <w:lang w:val="uk-UA"/>
        </w:rPr>
        <w:t xml:space="preserve">овідях, статтях, при складанні заліку </w:t>
      </w:r>
      <w:r w:rsidR="00163A31" w:rsidRPr="00FE54B1">
        <w:rPr>
          <w:lang w:val="uk-UA"/>
        </w:rPr>
        <w:t xml:space="preserve">тощо). Жодні форми порушення академічної доброчесності не толеруються. Якщо під час рубіжного контролю помічено списування, </w:t>
      </w:r>
      <w:r>
        <w:rPr>
          <w:lang w:val="uk-UA"/>
        </w:rPr>
        <w:t>студен</w:t>
      </w:r>
      <w:r w:rsidR="00163A31" w:rsidRPr="00FE54B1">
        <w:rPr>
          <w:lang w:val="uk-UA"/>
        </w:rPr>
        <w:t>т втрачає право отримати бали за тему</w:t>
      </w:r>
      <w:r w:rsidR="00163A31">
        <w:rPr>
          <w:lang w:val="uk-UA"/>
        </w:rPr>
        <w:t>, або надається інший перелік додаткових питань</w:t>
      </w:r>
      <w:bookmarkStart w:id="0" w:name="_GoBack"/>
      <w:bookmarkEnd w:id="0"/>
      <w:r w:rsidR="00163A31" w:rsidRPr="00FE54B1">
        <w:rPr>
          <w:lang w:val="uk-UA"/>
        </w:rPr>
        <w:t xml:space="preserve">. Якщо це відбулось в процесі заліку — </w:t>
      </w:r>
      <w:r>
        <w:rPr>
          <w:lang w:val="uk-UA"/>
        </w:rPr>
        <w:t>студент</w:t>
      </w:r>
      <w:r w:rsidR="00163A31" w:rsidRPr="00FE54B1">
        <w:rPr>
          <w:lang w:val="uk-UA"/>
        </w:rPr>
        <w:t xml:space="preserve"> отримує тільки ті бали, що були зараховані за попередні етапи контролю. </w:t>
      </w:r>
    </w:p>
    <w:p w:rsidR="00713728" w:rsidRDefault="00713728" w:rsidP="00585628">
      <w:pPr>
        <w:spacing w:line="276" w:lineRule="auto"/>
        <w:jc w:val="both"/>
        <w:rPr>
          <w:b/>
          <w:lang w:val="uk-UA"/>
        </w:rPr>
      </w:pPr>
    </w:p>
    <w:p w:rsidR="00163A31" w:rsidRPr="00FE54B1" w:rsidRDefault="00163A31" w:rsidP="00585628">
      <w:pPr>
        <w:spacing w:line="276" w:lineRule="auto"/>
        <w:jc w:val="both"/>
        <w:rPr>
          <w:lang w:val="uk-UA"/>
        </w:rPr>
      </w:pPr>
      <w:r w:rsidRPr="00FE54B1">
        <w:rPr>
          <w:b/>
          <w:lang w:val="uk-UA"/>
        </w:rPr>
        <w:t>Корисні посилання</w:t>
      </w:r>
      <w:r w:rsidRPr="00FE54B1">
        <w:rPr>
          <w:lang w:val="uk-UA"/>
        </w:rPr>
        <w:t xml:space="preserve">: </w:t>
      </w:r>
      <w:hyperlink r:id="rId8" w:history="1">
        <w:r w:rsidRPr="00FE54B1">
          <w:rPr>
            <w:rStyle w:val="a7"/>
            <w:color w:val="auto"/>
            <w:lang w:val="uk-UA"/>
          </w:rPr>
          <w:t>https://законодавство.com/zakon-ukrajiny/stattya-akademichna-dobrochesnist-325783.html</w:t>
        </w:r>
      </w:hyperlink>
      <w:r w:rsidRPr="00FE54B1">
        <w:rPr>
          <w:lang w:val="uk-UA"/>
        </w:rPr>
        <w:t xml:space="preserve"> </w:t>
      </w:r>
    </w:p>
    <w:p w:rsidR="00163A31" w:rsidRPr="00FE54B1" w:rsidRDefault="007F5655" w:rsidP="00DE7B0C">
      <w:pPr>
        <w:spacing w:line="276" w:lineRule="auto"/>
        <w:rPr>
          <w:lang w:val="uk-UA"/>
        </w:rPr>
      </w:pPr>
      <w:hyperlink r:id="rId9" w:history="1">
        <w:r w:rsidR="00163A31" w:rsidRPr="00FE54B1">
          <w:rPr>
            <w:rStyle w:val="a7"/>
            <w:color w:val="auto"/>
            <w:lang w:val="uk-UA"/>
          </w:rPr>
          <w:t>https://saiup.org.ua/novyny/akademichna-dobrochesnist-shho-v-uchniv-ta-studentiv-na-dumtsi/</w:t>
        </w:r>
      </w:hyperlink>
      <w:r w:rsidR="00163A31" w:rsidRPr="00FE54B1">
        <w:rPr>
          <w:lang w:val="uk-UA"/>
        </w:rPr>
        <w:t xml:space="preserve"> </w:t>
      </w:r>
    </w:p>
    <w:p w:rsidR="00163A31" w:rsidRPr="00FE54B1" w:rsidRDefault="00163A31" w:rsidP="00DE7B0C">
      <w:pPr>
        <w:spacing w:line="276" w:lineRule="auto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РОЗКЛАД КУРСУ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67"/>
        <w:gridCol w:w="992"/>
        <w:gridCol w:w="2464"/>
        <w:gridCol w:w="752"/>
        <w:gridCol w:w="2738"/>
        <w:gridCol w:w="1417"/>
      </w:tblGrid>
      <w:tr w:rsidR="00163A31" w:rsidRPr="00FE54B1" w:rsidTr="00E8616E">
        <w:tc>
          <w:tcPr>
            <w:tcW w:w="817" w:type="dxa"/>
            <w:shd w:val="clear" w:color="auto" w:fill="E2EFD9"/>
            <w:vAlign w:val="center"/>
          </w:tcPr>
          <w:p w:rsidR="00163A31" w:rsidRPr="00E8616E" w:rsidRDefault="00163A31" w:rsidP="00597801">
            <w:pPr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ind w:right="-108"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Вид заняття</w:t>
            </w:r>
          </w:p>
        </w:tc>
        <w:tc>
          <w:tcPr>
            <w:tcW w:w="2464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752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ind w:right="-40" w:hanging="65"/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2738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Рубіжний контроль</w:t>
            </w:r>
          </w:p>
        </w:tc>
        <w:tc>
          <w:tcPr>
            <w:tcW w:w="1417" w:type="dxa"/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Деталі</w:t>
            </w:r>
          </w:p>
        </w:tc>
      </w:tr>
      <w:tr w:rsidR="0043461A" w:rsidRPr="00FE54B1" w:rsidTr="00E8616E">
        <w:tc>
          <w:tcPr>
            <w:tcW w:w="817" w:type="dxa"/>
          </w:tcPr>
          <w:p w:rsidR="0043461A" w:rsidRPr="00E8616E" w:rsidRDefault="0043461A" w:rsidP="00524DF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Pr="00E8616E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567" w:type="dxa"/>
          </w:tcPr>
          <w:p w:rsidR="0043461A" w:rsidRPr="00E8616E" w:rsidRDefault="0043461A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:rsidR="0043461A" w:rsidRPr="00E8616E" w:rsidRDefault="0043461A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43461A" w:rsidRPr="0043461A" w:rsidRDefault="0043461A" w:rsidP="0043461A">
            <w:pPr>
              <w:jc w:val="both"/>
              <w:rPr>
                <w:lang w:val="uk-UA"/>
              </w:rPr>
            </w:pPr>
            <w:r w:rsidRPr="0043461A">
              <w:rPr>
                <w:lang w:val="uk-UA"/>
              </w:rPr>
              <w:t>Історія музейної справи</w:t>
            </w:r>
          </w:p>
        </w:tc>
        <w:tc>
          <w:tcPr>
            <w:tcW w:w="752" w:type="dxa"/>
          </w:tcPr>
          <w:p w:rsidR="0043461A" w:rsidRPr="00E8616E" w:rsidRDefault="0043461A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738" w:type="dxa"/>
          </w:tcPr>
          <w:p w:rsidR="0043461A" w:rsidRPr="00E8616E" w:rsidRDefault="0043461A" w:rsidP="0059780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43461A" w:rsidRPr="00E8616E" w:rsidRDefault="0043461A" w:rsidP="00597801">
            <w:pPr>
              <w:rPr>
                <w:lang w:val="uk-UA"/>
              </w:rPr>
            </w:pPr>
          </w:p>
        </w:tc>
      </w:tr>
      <w:tr w:rsidR="0043461A" w:rsidRPr="00FE54B1" w:rsidTr="00E8616E">
        <w:tc>
          <w:tcPr>
            <w:tcW w:w="817" w:type="dxa"/>
          </w:tcPr>
          <w:p w:rsidR="0043461A" w:rsidRPr="00E8616E" w:rsidRDefault="0043461A" w:rsidP="00524DF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30.09</w:t>
            </w:r>
          </w:p>
        </w:tc>
        <w:tc>
          <w:tcPr>
            <w:tcW w:w="567" w:type="dxa"/>
          </w:tcPr>
          <w:p w:rsidR="0043461A" w:rsidRPr="00E8616E" w:rsidRDefault="0043461A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:rsidR="0043461A" w:rsidRPr="00E8616E" w:rsidRDefault="0043461A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43461A" w:rsidRPr="0043461A" w:rsidRDefault="0043461A" w:rsidP="0043461A">
            <w:pPr>
              <w:jc w:val="both"/>
              <w:rPr>
                <w:lang w:val="uk-UA"/>
              </w:rPr>
            </w:pPr>
            <w:r w:rsidRPr="0043461A">
              <w:rPr>
                <w:lang w:val="uk-UA"/>
              </w:rPr>
              <w:t>Історія музейної справи</w:t>
            </w:r>
          </w:p>
        </w:tc>
        <w:tc>
          <w:tcPr>
            <w:tcW w:w="752" w:type="dxa"/>
          </w:tcPr>
          <w:p w:rsidR="0043461A" w:rsidRPr="00E8616E" w:rsidRDefault="0043461A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43461A" w:rsidRPr="00E8616E" w:rsidRDefault="006312AE" w:rsidP="00597801">
            <w:pPr>
              <w:rPr>
                <w:lang w:val="uk-UA"/>
              </w:rPr>
            </w:pPr>
            <w:r>
              <w:rPr>
                <w:lang w:val="uk-UA"/>
              </w:rPr>
              <w:t>Усне опитування</w:t>
            </w:r>
          </w:p>
        </w:tc>
        <w:tc>
          <w:tcPr>
            <w:tcW w:w="1417" w:type="dxa"/>
          </w:tcPr>
          <w:p w:rsidR="0043461A" w:rsidRPr="00E8616E" w:rsidRDefault="0043461A" w:rsidP="00597801">
            <w:pPr>
              <w:rPr>
                <w:lang w:val="uk-UA"/>
              </w:rPr>
            </w:pPr>
          </w:p>
        </w:tc>
      </w:tr>
      <w:tr w:rsidR="0043461A" w:rsidRPr="00FE54B1" w:rsidTr="00E8616E">
        <w:tc>
          <w:tcPr>
            <w:tcW w:w="817" w:type="dxa"/>
          </w:tcPr>
          <w:p w:rsidR="0043461A" w:rsidRPr="00E8616E" w:rsidRDefault="0043461A" w:rsidP="00524DF0">
            <w:pPr>
              <w:rPr>
                <w:lang w:val="uk-UA"/>
              </w:rPr>
            </w:pPr>
            <w:r>
              <w:rPr>
                <w:lang w:val="uk-UA"/>
              </w:rPr>
              <w:t>16.09</w:t>
            </w:r>
          </w:p>
        </w:tc>
        <w:tc>
          <w:tcPr>
            <w:tcW w:w="567" w:type="dxa"/>
          </w:tcPr>
          <w:p w:rsidR="0043461A" w:rsidRPr="00E8616E" w:rsidRDefault="0043461A" w:rsidP="00E8616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43461A" w:rsidRPr="00E8616E" w:rsidRDefault="0043461A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43461A" w:rsidRPr="0043461A" w:rsidRDefault="0043461A" w:rsidP="0043461A">
            <w:pPr>
              <w:jc w:val="both"/>
              <w:rPr>
                <w:lang w:val="uk-UA"/>
              </w:rPr>
            </w:pPr>
            <w:r w:rsidRPr="0043461A">
              <w:rPr>
                <w:lang w:val="uk-UA"/>
              </w:rPr>
              <w:t>Музейний фонд. Склад музейного фонду. Державний облік музейних фондів.</w:t>
            </w:r>
          </w:p>
        </w:tc>
        <w:tc>
          <w:tcPr>
            <w:tcW w:w="752" w:type="dxa"/>
          </w:tcPr>
          <w:p w:rsidR="0043461A" w:rsidRPr="00E8616E" w:rsidRDefault="0043461A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43461A" w:rsidRPr="00E8616E" w:rsidRDefault="006312AE" w:rsidP="00D92FA4">
            <w:pPr>
              <w:rPr>
                <w:lang w:val="uk-UA"/>
              </w:rPr>
            </w:pPr>
            <w:r>
              <w:rPr>
                <w:lang w:val="uk-UA"/>
              </w:rPr>
              <w:t>Усне опитування</w:t>
            </w:r>
          </w:p>
        </w:tc>
        <w:tc>
          <w:tcPr>
            <w:tcW w:w="1417" w:type="dxa"/>
          </w:tcPr>
          <w:p w:rsidR="0043461A" w:rsidRPr="00E8616E" w:rsidRDefault="0043461A" w:rsidP="00597801">
            <w:pPr>
              <w:rPr>
                <w:lang w:val="uk-UA"/>
              </w:rPr>
            </w:pPr>
          </w:p>
        </w:tc>
      </w:tr>
      <w:tr w:rsidR="0043461A" w:rsidRPr="00FE54B1" w:rsidTr="00E8616E">
        <w:tc>
          <w:tcPr>
            <w:tcW w:w="817" w:type="dxa"/>
          </w:tcPr>
          <w:p w:rsidR="0043461A" w:rsidRPr="00E8616E" w:rsidRDefault="0043461A" w:rsidP="00524DF0">
            <w:pPr>
              <w:rPr>
                <w:lang w:val="uk-UA"/>
              </w:rPr>
            </w:pPr>
            <w:r>
              <w:rPr>
                <w:lang w:val="uk-UA"/>
              </w:rPr>
              <w:t>14.10</w:t>
            </w:r>
          </w:p>
        </w:tc>
        <w:tc>
          <w:tcPr>
            <w:tcW w:w="567" w:type="dxa"/>
          </w:tcPr>
          <w:p w:rsidR="0043461A" w:rsidRPr="00E8616E" w:rsidRDefault="0043461A" w:rsidP="00E8616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:rsidR="0043461A" w:rsidRPr="00E8616E" w:rsidRDefault="0043461A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43461A" w:rsidRPr="0043461A" w:rsidRDefault="0043461A" w:rsidP="0043461A">
            <w:pPr>
              <w:jc w:val="both"/>
              <w:rPr>
                <w:lang w:val="uk-UA"/>
              </w:rPr>
            </w:pPr>
            <w:r w:rsidRPr="0043461A">
              <w:rPr>
                <w:lang w:val="uk-UA"/>
              </w:rPr>
              <w:t xml:space="preserve">Облік нових надходжень, </w:t>
            </w:r>
          </w:p>
        </w:tc>
        <w:tc>
          <w:tcPr>
            <w:tcW w:w="752" w:type="dxa"/>
          </w:tcPr>
          <w:p w:rsidR="0043461A" w:rsidRPr="00E8616E" w:rsidRDefault="0043461A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43461A" w:rsidRPr="00E8616E" w:rsidRDefault="006312AE" w:rsidP="00597801">
            <w:pPr>
              <w:rPr>
                <w:lang w:val="uk-UA"/>
              </w:rPr>
            </w:pPr>
            <w:r>
              <w:rPr>
                <w:lang w:val="uk-UA"/>
              </w:rPr>
              <w:t>Усне опитування</w:t>
            </w:r>
          </w:p>
        </w:tc>
        <w:tc>
          <w:tcPr>
            <w:tcW w:w="1417" w:type="dxa"/>
          </w:tcPr>
          <w:p w:rsidR="0043461A" w:rsidRPr="00E8616E" w:rsidRDefault="0043461A" w:rsidP="00597801">
            <w:pPr>
              <w:rPr>
                <w:lang w:val="uk-UA"/>
              </w:rPr>
            </w:pPr>
          </w:p>
        </w:tc>
      </w:tr>
      <w:tr w:rsidR="0043461A" w:rsidRPr="00FE54B1" w:rsidTr="00E8616E">
        <w:tc>
          <w:tcPr>
            <w:tcW w:w="817" w:type="dxa"/>
          </w:tcPr>
          <w:p w:rsidR="0043461A" w:rsidRPr="00E8616E" w:rsidRDefault="0043461A" w:rsidP="00524DF0">
            <w:pPr>
              <w:rPr>
                <w:lang w:val="uk-UA"/>
              </w:rPr>
            </w:pPr>
            <w:r>
              <w:rPr>
                <w:lang w:val="uk-UA"/>
              </w:rPr>
              <w:t>28.10</w:t>
            </w:r>
          </w:p>
        </w:tc>
        <w:tc>
          <w:tcPr>
            <w:tcW w:w="567" w:type="dxa"/>
          </w:tcPr>
          <w:p w:rsidR="0043461A" w:rsidRPr="00E8616E" w:rsidRDefault="0043461A" w:rsidP="00E8616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:rsidR="0043461A" w:rsidRPr="00E8616E" w:rsidRDefault="0043461A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43461A" w:rsidRPr="0043461A" w:rsidRDefault="0043461A" w:rsidP="0043461A">
            <w:pPr>
              <w:jc w:val="both"/>
              <w:rPr>
                <w:lang w:val="uk-UA"/>
              </w:rPr>
            </w:pPr>
            <w:r w:rsidRPr="0043461A">
              <w:rPr>
                <w:lang w:val="uk-UA"/>
              </w:rPr>
              <w:t>Наукова інвентаризація музейних предметів. Зберігання музейних цінностей. Загальні правила зберігання. Музейні будівлі. Пожежна охорона. Організація охорони. Обладунок залів для експозиції. Обладунок фондів збереження.</w:t>
            </w:r>
            <w:r w:rsidRPr="0043461A">
              <w:rPr>
                <w:b/>
                <w:lang w:val="uk-UA"/>
              </w:rPr>
              <w:t xml:space="preserve"> </w:t>
            </w:r>
          </w:p>
        </w:tc>
        <w:tc>
          <w:tcPr>
            <w:tcW w:w="752" w:type="dxa"/>
          </w:tcPr>
          <w:p w:rsidR="0043461A" w:rsidRPr="00E8616E" w:rsidRDefault="0043461A" w:rsidP="00E8616E">
            <w:pPr>
              <w:jc w:val="center"/>
              <w:rPr>
                <w:lang w:val="uk-UA"/>
              </w:rPr>
            </w:pPr>
            <w:r w:rsidRPr="00E8616E"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43461A" w:rsidRPr="00E8616E" w:rsidRDefault="006312AE" w:rsidP="00FE54B1">
            <w:pPr>
              <w:rPr>
                <w:lang w:val="uk-UA"/>
              </w:rPr>
            </w:pPr>
            <w:r>
              <w:rPr>
                <w:lang w:val="uk-UA"/>
              </w:rPr>
              <w:t>Усне опитування</w:t>
            </w:r>
          </w:p>
        </w:tc>
        <w:tc>
          <w:tcPr>
            <w:tcW w:w="1417" w:type="dxa"/>
          </w:tcPr>
          <w:p w:rsidR="0043461A" w:rsidRPr="00E8616E" w:rsidRDefault="0043461A" w:rsidP="00597801">
            <w:pPr>
              <w:rPr>
                <w:lang w:val="uk-UA"/>
              </w:rPr>
            </w:pPr>
          </w:p>
        </w:tc>
      </w:tr>
      <w:tr w:rsidR="0043461A" w:rsidRPr="00FE54B1" w:rsidTr="00D92FA4">
        <w:trPr>
          <w:trHeight w:val="541"/>
        </w:trPr>
        <w:tc>
          <w:tcPr>
            <w:tcW w:w="817" w:type="dxa"/>
          </w:tcPr>
          <w:p w:rsidR="0043461A" w:rsidRPr="00E8616E" w:rsidRDefault="0043461A" w:rsidP="00597801">
            <w:pPr>
              <w:rPr>
                <w:lang w:val="uk-UA"/>
              </w:rPr>
            </w:pPr>
            <w:r>
              <w:rPr>
                <w:lang w:val="uk-UA"/>
              </w:rPr>
              <w:t>11.11</w:t>
            </w:r>
          </w:p>
        </w:tc>
        <w:tc>
          <w:tcPr>
            <w:tcW w:w="567" w:type="dxa"/>
          </w:tcPr>
          <w:p w:rsidR="0043461A" w:rsidRPr="00E8616E" w:rsidRDefault="0043461A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:rsidR="0043461A" w:rsidRPr="00E8616E" w:rsidRDefault="0043461A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</w:tcPr>
          <w:p w:rsidR="0043461A" w:rsidRPr="0043461A" w:rsidRDefault="0043461A" w:rsidP="0043461A">
            <w:pPr>
              <w:jc w:val="both"/>
              <w:rPr>
                <w:lang w:val="uk-UA"/>
              </w:rPr>
            </w:pPr>
            <w:r w:rsidRPr="0043461A">
              <w:rPr>
                <w:lang w:val="uk-UA"/>
              </w:rPr>
              <w:t xml:space="preserve">Режим музейного зберігання. Температурно-вологістний режим. Світловий режим. Біорежим. Роздільне зберігання. </w:t>
            </w:r>
          </w:p>
        </w:tc>
        <w:tc>
          <w:tcPr>
            <w:tcW w:w="752" w:type="dxa"/>
          </w:tcPr>
          <w:p w:rsidR="0043461A" w:rsidRPr="00E8616E" w:rsidRDefault="0043461A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</w:tcPr>
          <w:p w:rsidR="0043461A" w:rsidRPr="00E8616E" w:rsidRDefault="006312AE" w:rsidP="00FE54B1">
            <w:pPr>
              <w:rPr>
                <w:lang w:val="uk-UA"/>
              </w:rPr>
            </w:pPr>
            <w:r>
              <w:rPr>
                <w:lang w:val="uk-UA"/>
              </w:rPr>
              <w:t>Усне опитування</w:t>
            </w:r>
          </w:p>
        </w:tc>
        <w:tc>
          <w:tcPr>
            <w:tcW w:w="1417" w:type="dxa"/>
          </w:tcPr>
          <w:p w:rsidR="0043461A" w:rsidRPr="00E8616E" w:rsidRDefault="0043461A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43461A" w:rsidRPr="00FE54B1" w:rsidTr="00D92FA4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3461A" w:rsidRPr="00E8616E" w:rsidRDefault="0043461A" w:rsidP="00597801">
            <w:pPr>
              <w:rPr>
                <w:lang w:val="uk-UA"/>
              </w:rPr>
            </w:pPr>
            <w:r>
              <w:rPr>
                <w:lang w:val="uk-UA"/>
              </w:rPr>
              <w:t>25.11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461A" w:rsidRPr="00E8616E" w:rsidRDefault="0043461A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461A" w:rsidRPr="00E8616E" w:rsidRDefault="0043461A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43461A" w:rsidRPr="0043461A" w:rsidRDefault="0043461A" w:rsidP="0043461A">
            <w:pPr>
              <w:jc w:val="both"/>
              <w:rPr>
                <w:lang w:val="uk-UA"/>
              </w:rPr>
            </w:pPr>
            <w:r w:rsidRPr="0043461A">
              <w:rPr>
                <w:lang w:val="uk-UA"/>
              </w:rPr>
              <w:t xml:space="preserve">Упаковка та транспортування музейних предметів образотворчого мистецтва. 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43461A" w:rsidRPr="00E8616E" w:rsidRDefault="0043461A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43461A" w:rsidRPr="00E8616E" w:rsidRDefault="006312AE" w:rsidP="00597801">
            <w:pPr>
              <w:rPr>
                <w:lang w:val="uk-UA"/>
              </w:rPr>
            </w:pPr>
            <w:r>
              <w:rPr>
                <w:lang w:val="uk-UA"/>
              </w:rPr>
              <w:t>Усне опитування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461A" w:rsidRPr="00E8616E" w:rsidRDefault="0043461A" w:rsidP="00597801">
            <w:pPr>
              <w:rPr>
                <w:lang w:val="uk-UA"/>
              </w:rPr>
            </w:pPr>
          </w:p>
        </w:tc>
      </w:tr>
      <w:tr w:rsidR="0043461A" w:rsidRPr="00FE54B1" w:rsidTr="00D92FA4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3461A" w:rsidRPr="00E8616E" w:rsidRDefault="0043461A" w:rsidP="00597801">
            <w:pPr>
              <w:rPr>
                <w:lang w:val="uk-UA"/>
              </w:rPr>
            </w:pPr>
            <w:r>
              <w:rPr>
                <w:lang w:val="uk-UA"/>
              </w:rPr>
              <w:t>2.12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461A" w:rsidRPr="00E8616E" w:rsidRDefault="0043461A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3461A" w:rsidRPr="00E8616E" w:rsidRDefault="0043461A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43461A" w:rsidRPr="0043461A" w:rsidRDefault="0043461A" w:rsidP="0043461A">
            <w:pPr>
              <w:jc w:val="both"/>
              <w:rPr>
                <w:lang w:val="uk-UA"/>
              </w:rPr>
            </w:pPr>
            <w:r w:rsidRPr="0043461A">
              <w:rPr>
                <w:lang w:val="uk-UA"/>
              </w:rPr>
              <w:t>Реставраційна майстерня в музеї.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43461A" w:rsidRPr="00E8616E" w:rsidRDefault="0043461A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43461A" w:rsidRPr="00E8616E" w:rsidRDefault="006312AE" w:rsidP="00597801">
            <w:pPr>
              <w:rPr>
                <w:lang w:val="uk-UA"/>
              </w:rPr>
            </w:pPr>
            <w:r>
              <w:rPr>
                <w:lang w:val="uk-UA"/>
              </w:rPr>
              <w:t>Усне опитування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461A" w:rsidRPr="00E8616E" w:rsidRDefault="0043461A" w:rsidP="00597801">
            <w:pPr>
              <w:rPr>
                <w:lang w:val="uk-UA"/>
              </w:rPr>
            </w:pPr>
          </w:p>
        </w:tc>
      </w:tr>
    </w:tbl>
    <w:p w:rsidR="00163A31" w:rsidRPr="00FE54B1" w:rsidRDefault="00163A31" w:rsidP="00DE7B0C">
      <w:pPr>
        <w:spacing w:after="120" w:line="276" w:lineRule="auto"/>
        <w:rPr>
          <w:lang w:val="uk-UA"/>
        </w:rPr>
      </w:pPr>
    </w:p>
    <w:p w:rsidR="00713728" w:rsidRDefault="00713728" w:rsidP="00DE7B0C">
      <w:pPr>
        <w:spacing w:after="120"/>
        <w:rPr>
          <w:b/>
          <w:lang w:val="uk-UA"/>
        </w:rPr>
      </w:pPr>
    </w:p>
    <w:p w:rsidR="00163A31" w:rsidRPr="00FE54B1" w:rsidRDefault="00163A31" w:rsidP="00DE7B0C">
      <w:pPr>
        <w:spacing w:after="120"/>
        <w:rPr>
          <w:b/>
          <w:lang w:val="uk-UA"/>
        </w:rPr>
      </w:pPr>
      <w:r w:rsidRPr="00FE54B1">
        <w:rPr>
          <w:b/>
          <w:lang w:val="uk-UA"/>
        </w:rPr>
        <w:t>РОЗПОДІЛ БАЛІВ</w:t>
      </w:r>
    </w:p>
    <w:tbl>
      <w:tblPr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2355"/>
        <w:gridCol w:w="1241"/>
      </w:tblGrid>
      <w:tr w:rsidR="00163A31" w:rsidRPr="00FE54B1" w:rsidTr="00E8616E">
        <w:tc>
          <w:tcPr>
            <w:tcW w:w="1155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355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Бали</w:t>
            </w:r>
          </w:p>
        </w:tc>
      </w:tr>
      <w:tr w:rsidR="00163A31" w:rsidRPr="00FE54B1" w:rsidTr="00E8616E">
        <w:tc>
          <w:tcPr>
            <w:tcW w:w="1155" w:type="dxa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5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163A31" w:rsidRPr="00E8616E" w:rsidRDefault="00F25FEA" w:rsidP="00597801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="00163A31"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163A31" w:rsidRPr="00FE54B1" w:rsidTr="00E8616E">
        <w:tc>
          <w:tcPr>
            <w:tcW w:w="1155" w:type="dxa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5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163A31" w:rsidRPr="00E8616E" w:rsidRDefault="00F25FEA" w:rsidP="00597801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="00163A31"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163A31" w:rsidRPr="00FE54B1" w:rsidTr="00E8616E">
        <w:tc>
          <w:tcPr>
            <w:tcW w:w="1155" w:type="dxa"/>
          </w:tcPr>
          <w:p w:rsidR="00163A31" w:rsidRPr="00E8616E" w:rsidRDefault="00163A31" w:rsidP="00E8616E">
            <w:pPr>
              <w:jc w:val="center"/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55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163A31" w:rsidRPr="00E8616E" w:rsidRDefault="00F25FEA" w:rsidP="00597801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="00163A31"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163A31" w:rsidRPr="00FE54B1" w:rsidTr="00F25FEA">
        <w:trPr>
          <w:trHeight w:val="150"/>
        </w:trPr>
        <w:tc>
          <w:tcPr>
            <w:tcW w:w="1155" w:type="dxa"/>
            <w:tcBorders>
              <w:bottom w:val="single" w:sz="4" w:space="0" w:color="auto"/>
            </w:tcBorders>
          </w:tcPr>
          <w:p w:rsidR="00163A31" w:rsidRPr="00E8616E" w:rsidRDefault="00163A31" w:rsidP="00E8616E">
            <w:pPr>
              <w:pStyle w:val="a8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lastRenderedPageBreak/>
              <w:t>4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63A31" w:rsidRPr="00E8616E" w:rsidRDefault="00F25FEA" w:rsidP="00597801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="00163A31"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F25FEA" w:rsidRPr="00FE54B1" w:rsidTr="00F25FEA">
        <w:trPr>
          <w:trHeight w:val="222"/>
        </w:trPr>
        <w:tc>
          <w:tcPr>
            <w:tcW w:w="1155" w:type="dxa"/>
            <w:tcBorders>
              <w:bottom w:val="single" w:sz="4" w:space="0" w:color="auto"/>
            </w:tcBorders>
          </w:tcPr>
          <w:p w:rsidR="00F25FEA" w:rsidRPr="00E8616E" w:rsidRDefault="00F25FEA" w:rsidP="00E8616E">
            <w:pPr>
              <w:pStyle w:val="a8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F25FEA" w:rsidRPr="00E8616E" w:rsidRDefault="00F25FEA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25FEA" w:rsidRPr="00E8616E" w:rsidRDefault="006312AE" w:rsidP="0059780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0–2</w:t>
            </w:r>
            <w:r w:rsidR="00F25FEA"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F25FEA" w:rsidRPr="00FE54B1" w:rsidTr="00F25FEA">
        <w:trPr>
          <w:trHeight w:val="210"/>
        </w:trPr>
        <w:tc>
          <w:tcPr>
            <w:tcW w:w="1155" w:type="dxa"/>
            <w:tcBorders>
              <w:bottom w:val="single" w:sz="4" w:space="0" w:color="auto"/>
            </w:tcBorders>
          </w:tcPr>
          <w:p w:rsidR="00F25FEA" w:rsidRPr="00E8616E" w:rsidRDefault="00F25FEA" w:rsidP="00E8616E">
            <w:pPr>
              <w:pStyle w:val="a8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F25FEA" w:rsidRPr="00E8616E" w:rsidRDefault="00F25FEA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25FEA" w:rsidRPr="00E8616E" w:rsidRDefault="00F25FEA" w:rsidP="0059780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0–2</w:t>
            </w:r>
            <w:r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F25FEA" w:rsidRPr="00FE54B1" w:rsidTr="00F25FEA">
        <w:trPr>
          <w:trHeight w:val="154"/>
        </w:trPr>
        <w:tc>
          <w:tcPr>
            <w:tcW w:w="1155" w:type="dxa"/>
            <w:tcBorders>
              <w:bottom w:val="single" w:sz="4" w:space="0" w:color="auto"/>
            </w:tcBorders>
          </w:tcPr>
          <w:p w:rsidR="00F25FEA" w:rsidRPr="00E8616E" w:rsidRDefault="00F25FEA" w:rsidP="00E8616E">
            <w:pPr>
              <w:pStyle w:val="a8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F25FEA" w:rsidRPr="00E8616E" w:rsidRDefault="00F25FEA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25FEA" w:rsidRPr="00E8616E" w:rsidRDefault="00F25FEA" w:rsidP="0059780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0–2</w:t>
            </w:r>
            <w:r w:rsidRPr="00E8616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163A31" w:rsidRPr="00FE54B1" w:rsidTr="00E8616E">
        <w:tc>
          <w:tcPr>
            <w:tcW w:w="1155" w:type="dxa"/>
            <w:tcBorders>
              <w:top w:val="double" w:sz="4" w:space="0" w:color="auto"/>
            </w:tcBorders>
          </w:tcPr>
          <w:p w:rsidR="00163A31" w:rsidRPr="00E8616E" w:rsidRDefault="00163A31" w:rsidP="00E8616E">
            <w:pPr>
              <w:pStyle w:val="a8"/>
              <w:spacing w:line="240" w:lineRule="auto"/>
              <w:ind w:left="284"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163A31" w:rsidRPr="00E8616E" w:rsidRDefault="00163A31" w:rsidP="00E8616E">
            <w:pPr>
              <w:jc w:val="right"/>
              <w:rPr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100</w:t>
            </w:r>
          </w:p>
        </w:tc>
      </w:tr>
    </w:tbl>
    <w:p w:rsidR="00163A31" w:rsidRPr="00FE54B1" w:rsidRDefault="00163A31" w:rsidP="00DE7B0C">
      <w:pPr>
        <w:rPr>
          <w:b/>
          <w:lang w:val="uk-UA"/>
        </w:rPr>
      </w:pPr>
    </w:p>
    <w:p w:rsidR="00163A31" w:rsidRPr="00FE54B1" w:rsidRDefault="00163A31" w:rsidP="00DE7B0C">
      <w:pPr>
        <w:spacing w:after="120"/>
        <w:rPr>
          <w:lang w:val="uk-UA"/>
        </w:rPr>
      </w:pPr>
      <w:r w:rsidRPr="00FE54B1">
        <w:rPr>
          <w:b/>
          <w:lang w:val="uk-UA"/>
        </w:rPr>
        <w:t>КРИТЕРІЇ ОЦІНЮВАННЯ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992"/>
        <w:gridCol w:w="992"/>
        <w:gridCol w:w="6804"/>
      </w:tblGrid>
      <w:tr w:rsidR="00163A31" w:rsidRPr="00FE54B1" w:rsidTr="00E8616E">
        <w:tc>
          <w:tcPr>
            <w:tcW w:w="2660" w:type="dxa"/>
            <w:gridSpan w:val="3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Cs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6804" w:type="dxa"/>
            <w:vMerge w:val="restart"/>
            <w:shd w:val="clear" w:color="auto" w:fill="E2EFD9"/>
            <w:vAlign w:val="center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</w:tr>
      <w:tr w:rsidR="00163A31" w:rsidRPr="00FE54B1" w:rsidTr="00E8616E">
        <w:tc>
          <w:tcPr>
            <w:tcW w:w="676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0–20</w:t>
            </w:r>
          </w:p>
        </w:tc>
        <w:tc>
          <w:tcPr>
            <w:tcW w:w="992" w:type="dxa"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0–40</w:t>
            </w:r>
          </w:p>
        </w:tc>
        <w:tc>
          <w:tcPr>
            <w:tcW w:w="6804" w:type="dxa"/>
            <w:vMerge/>
            <w:shd w:val="clear" w:color="auto" w:fill="E2EFD9"/>
          </w:tcPr>
          <w:p w:rsidR="00163A31" w:rsidRPr="00E8616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63A31" w:rsidRPr="00FE54B1" w:rsidTr="00E8616E">
        <w:trPr>
          <w:trHeight w:val="218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А+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20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40 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в повному обсязі опанував матеріал теми, надав додаткові матеріали та приклади за темою. Відповів на додаткові питання. Розширив роботу до рівня тез до конференції. Подача акуратна, без помилок</w:t>
            </w:r>
          </w:p>
        </w:tc>
      </w:tr>
      <w:tr w:rsidR="00163A31" w:rsidRPr="00FE54B1" w:rsidTr="00E8616E">
        <w:trPr>
          <w:trHeight w:val="285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А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17–19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37–39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>в повному обсязі опанував матеріал теми, надав додаткові матеріали за темою. Подача акуратна, без помилок</w:t>
            </w:r>
          </w:p>
        </w:tc>
      </w:tr>
      <w:tr w:rsidR="00163A31" w:rsidRPr="00FE54B1" w:rsidTr="00E8616E">
        <w:trPr>
          <w:trHeight w:val="224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А-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16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36 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в повному обсязі опанував матеріал теми, подача акуратна, без помилок </w:t>
            </w:r>
          </w:p>
        </w:tc>
      </w:tr>
      <w:tr w:rsidR="00163A31" w:rsidRPr="00FE54B1" w:rsidTr="00E8616E">
        <w:trPr>
          <w:trHeight w:val="201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В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12–15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32–35 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в повному обсязі опанував матеріал теми, але зробив декілька незначних помилок</w:t>
            </w:r>
          </w:p>
        </w:tc>
      </w:tr>
      <w:tr w:rsidR="00163A31" w:rsidRPr="00FE54B1" w:rsidTr="00E8616E">
        <w:trPr>
          <w:trHeight w:val="251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lang w:val="uk-UA"/>
              </w:rPr>
              <w:t>С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8–11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22–31 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в повному обсязі опанував матеріал теми, але  зробив значні помилки, є невеликі проблеми з форматуванням</w:t>
            </w:r>
          </w:p>
        </w:tc>
      </w:tr>
      <w:tr w:rsidR="00163A31" w:rsidRPr="00FE54B1" w:rsidTr="00E8616E">
        <w:trPr>
          <w:trHeight w:val="234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en-US"/>
              </w:rPr>
              <w:t>D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lang w:val="uk-UA"/>
              </w:rPr>
              <w:t xml:space="preserve">4–7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 xml:space="preserve">10–21 </w:t>
            </w:r>
          </w:p>
        </w:tc>
        <w:tc>
          <w:tcPr>
            <w:tcW w:w="6804" w:type="dxa"/>
          </w:tcPr>
          <w:p w:rsidR="00163A31" w:rsidRPr="00E8616E" w:rsidRDefault="007163CF" w:rsidP="00597801">
            <w:pPr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не в повному обсязі опанував матеріал теми, робота виконана на недостатньому рівні із значними недоліками (недостатньо розкрита тема, малий обсяг, відсутність творчого підходу тощо), наявні проблеми з форматуванням</w:t>
            </w:r>
          </w:p>
        </w:tc>
      </w:tr>
      <w:tr w:rsidR="00163A31" w:rsidRPr="00872040" w:rsidTr="00E8616E">
        <w:trPr>
          <w:trHeight w:val="268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>Е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lang w:val="uk-UA"/>
              </w:rPr>
              <w:t xml:space="preserve">1–3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sz w:val="22"/>
                <w:szCs w:val="22"/>
                <w:lang w:val="uk-UA"/>
              </w:rPr>
              <w:t xml:space="preserve">1–9 </w:t>
            </w:r>
          </w:p>
        </w:tc>
        <w:tc>
          <w:tcPr>
            <w:tcW w:w="6804" w:type="dxa"/>
          </w:tcPr>
          <w:p w:rsidR="00163A31" w:rsidRPr="00E8616E" w:rsidRDefault="007163CF" w:rsidP="00E8616E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163A31" w:rsidRPr="00E8616E">
              <w:rPr>
                <w:sz w:val="22"/>
                <w:szCs w:val="22"/>
                <w:lang w:val="uk-UA"/>
              </w:rPr>
              <w:t xml:space="preserve"> в недостатньому  обсязі опанував матеріал теми, виконана робота має багато значних недоліків (недостатньо розкрита тема, малий обсяг, невідповідність завданню, невчасна подача виконаної роботи, неохайність подання тощо).</w:t>
            </w:r>
          </w:p>
        </w:tc>
      </w:tr>
      <w:tr w:rsidR="00163A31" w:rsidRPr="00FE54B1" w:rsidTr="00E8616E">
        <w:trPr>
          <w:trHeight w:val="301"/>
        </w:trPr>
        <w:tc>
          <w:tcPr>
            <w:tcW w:w="676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992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6804" w:type="dxa"/>
          </w:tcPr>
          <w:p w:rsidR="00163A31" w:rsidRPr="00E8616E" w:rsidRDefault="00163A31" w:rsidP="00597801">
            <w:pPr>
              <w:rPr>
                <w:bCs/>
                <w:lang w:val="uk-UA"/>
              </w:rPr>
            </w:pPr>
            <w:r w:rsidRPr="00E8616E">
              <w:rPr>
                <w:bCs/>
                <w:sz w:val="22"/>
                <w:szCs w:val="22"/>
                <w:lang w:val="uk-UA"/>
              </w:rPr>
              <w:t>Пропуск рубіжного контролю</w:t>
            </w:r>
          </w:p>
        </w:tc>
      </w:tr>
    </w:tbl>
    <w:p w:rsidR="00163A31" w:rsidRPr="00FE54B1" w:rsidRDefault="00163A31" w:rsidP="00DE7B0C">
      <w:pPr>
        <w:spacing w:before="120"/>
        <w:rPr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 xml:space="preserve">СИСТЕМА БОНУСІВ </w:t>
      </w:r>
    </w:p>
    <w:p w:rsidR="00163A31" w:rsidRPr="00FE54B1" w:rsidRDefault="00163A31" w:rsidP="00DE7B0C">
      <w:pPr>
        <w:spacing w:line="276" w:lineRule="auto"/>
        <w:rPr>
          <w:lang w:val="uk-UA"/>
        </w:rPr>
      </w:pPr>
      <w:r w:rsidRPr="00FE54B1">
        <w:rPr>
          <w:lang w:val="uk-UA"/>
        </w:rPr>
        <w:t>Передбачено додаткові бали за виступ на конференції або публікацію статті за темою дослідження, виконані в межах дисципліни (5–8), а також участь у житті групи (1–3). Максимальна кількість балів: 10.</w:t>
      </w:r>
    </w:p>
    <w:p w:rsidR="00210853" w:rsidRDefault="00210853" w:rsidP="00DE7B0C">
      <w:pPr>
        <w:spacing w:after="120" w:line="276" w:lineRule="auto"/>
        <w:rPr>
          <w:b/>
          <w:lang w:val="uk-UA"/>
        </w:rPr>
      </w:pPr>
    </w:p>
    <w:p w:rsidR="00163A31" w:rsidRPr="00FE54B1" w:rsidRDefault="00163A31" w:rsidP="00DE7B0C">
      <w:pPr>
        <w:spacing w:after="120" w:line="276" w:lineRule="auto"/>
        <w:rPr>
          <w:b/>
          <w:lang w:val="uk-UA"/>
        </w:rPr>
      </w:pPr>
      <w:r w:rsidRPr="00FE54B1">
        <w:rPr>
          <w:b/>
          <w:lang w:val="uk-UA"/>
        </w:rPr>
        <w:t>РЕКОМЕНДОВАНА ЛІТЕРАТУРА</w:t>
      </w:r>
    </w:p>
    <w:p w:rsidR="00163A31" w:rsidRPr="00FE54B1" w:rsidRDefault="00163A31" w:rsidP="00DE7B0C">
      <w:pPr>
        <w:spacing w:after="120" w:line="276" w:lineRule="auto"/>
        <w:rPr>
          <w:spacing w:val="-4"/>
          <w:lang w:val="uk-UA"/>
        </w:rPr>
      </w:pPr>
      <w:r w:rsidRPr="00FE54B1">
        <w:rPr>
          <w:spacing w:val="-4"/>
          <w:lang w:val="uk-UA"/>
        </w:rPr>
        <w:t>Розширений список літератури наведено у методичних матеріалах. Також на заняттях викладач може порекомендувати додаткові джерела інформації.</w:t>
      </w:r>
    </w:p>
    <w:p w:rsidR="00933C00" w:rsidRPr="006312AE" w:rsidRDefault="00933C00" w:rsidP="006312AE">
      <w:pPr>
        <w:pStyle w:val="a4"/>
        <w:numPr>
          <w:ilvl w:val="0"/>
          <w:numId w:val="10"/>
        </w:numPr>
        <w:jc w:val="both"/>
      </w:pPr>
      <w:r w:rsidRPr="006312AE">
        <w:t>Бондар М. М., Мезенцева Г. Г., Славін Л. М. Нариси музейної справи. – К.: Видавництво київського університету, 1959. – 190 с.</w:t>
      </w:r>
    </w:p>
    <w:p w:rsidR="00933C00" w:rsidRPr="006312AE" w:rsidRDefault="00933C00" w:rsidP="006312AE">
      <w:pPr>
        <w:pStyle w:val="a4"/>
        <w:numPr>
          <w:ilvl w:val="0"/>
          <w:numId w:val="10"/>
        </w:numPr>
        <w:jc w:val="both"/>
      </w:pPr>
      <w:r w:rsidRPr="006312AE">
        <w:t>Брюшкова Л. П. Учет и проверка наличия музейных ценностей. – М.: Редакция журнала «Мир музея», 2006 - 36 с.</w:t>
      </w:r>
    </w:p>
    <w:p w:rsidR="00933C00" w:rsidRPr="006312AE" w:rsidRDefault="00933C00" w:rsidP="006312AE">
      <w:pPr>
        <w:pStyle w:val="a4"/>
        <w:numPr>
          <w:ilvl w:val="0"/>
          <w:numId w:val="10"/>
        </w:numPr>
        <w:jc w:val="both"/>
      </w:pPr>
      <w:r w:rsidRPr="006312AE">
        <w:t>Вайдахер Ф. Загальна музеологія. – Л.: Літопис, 2005. – 630 с.</w:t>
      </w:r>
    </w:p>
    <w:p w:rsidR="00933C00" w:rsidRPr="006312AE" w:rsidRDefault="00933C00" w:rsidP="006312AE">
      <w:pPr>
        <w:pStyle w:val="a4"/>
        <w:numPr>
          <w:ilvl w:val="0"/>
          <w:numId w:val="10"/>
        </w:numPr>
        <w:jc w:val="both"/>
      </w:pPr>
      <w:r w:rsidRPr="006312AE">
        <w:t>Довгалюк В. Б., Комаренко О. І., Мітківська Т. І. Мікроклімат музейних приміщень. Методичний посібник. – К.: Артанія нова, 2006. – 110 с.</w:t>
      </w:r>
    </w:p>
    <w:p w:rsidR="00933C00" w:rsidRPr="006312AE" w:rsidRDefault="00933C00" w:rsidP="006312AE">
      <w:pPr>
        <w:pStyle w:val="a4"/>
        <w:numPr>
          <w:ilvl w:val="0"/>
          <w:numId w:val="10"/>
        </w:numPr>
        <w:jc w:val="both"/>
      </w:pPr>
      <w:r w:rsidRPr="006312AE">
        <w:t>Инструкция по учету и хранению музейных ценностей, находящихся в государственных музеях СССР. – М.: 1984. – 151 с.</w:t>
      </w:r>
    </w:p>
    <w:p w:rsidR="00933C00" w:rsidRPr="006312AE" w:rsidRDefault="00933C00" w:rsidP="006312AE">
      <w:pPr>
        <w:pStyle w:val="a4"/>
        <w:numPr>
          <w:ilvl w:val="0"/>
          <w:numId w:val="10"/>
        </w:numPr>
        <w:jc w:val="both"/>
      </w:pPr>
      <w:r w:rsidRPr="006312AE">
        <w:lastRenderedPageBreak/>
        <w:t>Мезенцева Г. Г. Музеєзнавство. – К.: Вища школа, 1980. – 119 с.</w:t>
      </w:r>
    </w:p>
    <w:p w:rsidR="00933C00" w:rsidRPr="006312AE" w:rsidRDefault="00933C00" w:rsidP="006312AE">
      <w:pPr>
        <w:pStyle w:val="a4"/>
        <w:numPr>
          <w:ilvl w:val="0"/>
          <w:numId w:val="10"/>
        </w:numPr>
        <w:jc w:val="both"/>
      </w:pPr>
      <w:r w:rsidRPr="006312AE">
        <w:t>Мезенцева Г. Г. Музеи Украины. – К.: Издательство киевского университета, 1959. – 178 с.</w:t>
      </w:r>
    </w:p>
    <w:p w:rsidR="00933C00" w:rsidRPr="006312AE" w:rsidRDefault="00933C00" w:rsidP="006312AE">
      <w:pPr>
        <w:pStyle w:val="a4"/>
        <w:numPr>
          <w:ilvl w:val="0"/>
          <w:numId w:val="10"/>
        </w:numPr>
        <w:jc w:val="both"/>
      </w:pPr>
      <w:r w:rsidRPr="006312AE">
        <w:t>Музееведение: музеи исторического профиля / под ред. проф. К. Г. Левыкина и проф. В. Хербста. – М.: Высшая школа, 1988. – 431 с.</w:t>
      </w:r>
    </w:p>
    <w:p w:rsidR="00933C00" w:rsidRPr="006312AE" w:rsidRDefault="00933C00" w:rsidP="006312AE">
      <w:pPr>
        <w:pStyle w:val="a4"/>
        <w:numPr>
          <w:ilvl w:val="0"/>
          <w:numId w:val="10"/>
        </w:numPr>
        <w:jc w:val="both"/>
      </w:pPr>
      <w:r w:rsidRPr="006312AE">
        <w:t>Стрєльнікова С. О. Науково-реставраційна рада в музеї. Стан. Проблеми. Рішення // Реставрація музейних пам’яток в сучасних умовах. Проблеми та шляхи їх вирішення.  І</w:t>
      </w:r>
      <w:r w:rsidRPr="006312AE">
        <w:rPr>
          <w:lang w:val="en-US"/>
        </w:rPr>
        <w:t>V</w:t>
      </w:r>
      <w:r w:rsidRPr="006312AE">
        <w:t xml:space="preserve"> Міжнародна науково-практична конференція, тези доповідей 20-23 травня 2003 року. – К.: ННДРЦУ, 2003. –  С. 156 – 158.</w:t>
      </w:r>
    </w:p>
    <w:p w:rsidR="00933C00" w:rsidRPr="006312AE" w:rsidRDefault="00933C00" w:rsidP="006312AE">
      <w:pPr>
        <w:pStyle w:val="a4"/>
        <w:numPr>
          <w:ilvl w:val="0"/>
          <w:numId w:val="10"/>
        </w:numPr>
        <w:jc w:val="both"/>
      </w:pPr>
      <w:r w:rsidRPr="006312AE">
        <w:t>Стрєльнікова С. О. ННДРЦУ – сучасний стан проблем // Проблеми збереження, консервації, реставрації та експертизи музейних пам’яток. ІІІ Міжнародна науково-практична конференція, тези доповідей 22-24 травня 2001 року. – К.: ННДРЦУ, 2001. – С. 160 – 170.</w:t>
      </w:r>
    </w:p>
    <w:p w:rsidR="00933C00" w:rsidRPr="006312AE" w:rsidRDefault="00933C00" w:rsidP="006312AE">
      <w:pPr>
        <w:pStyle w:val="a4"/>
        <w:numPr>
          <w:ilvl w:val="0"/>
          <w:numId w:val="10"/>
        </w:numPr>
        <w:jc w:val="both"/>
      </w:pPr>
      <w:r w:rsidRPr="006312AE">
        <w:t>Тельчаров Л. Д. Основы музейного дела. Введение в специальность: Курс лекций – М.: Омега-Л, 2005. – 184 с.</w:t>
      </w:r>
    </w:p>
    <w:p w:rsidR="00163A31" w:rsidRPr="00E87B4E" w:rsidRDefault="00163A31">
      <w:pPr>
        <w:rPr>
          <w:lang w:val="uk-UA"/>
        </w:rPr>
      </w:pPr>
    </w:p>
    <w:sectPr w:rsidR="00163A31" w:rsidRPr="00E87B4E" w:rsidSect="00E23C0F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7AC" w:rsidRDefault="000A77AC" w:rsidP="00635B5B">
      <w:r>
        <w:separator/>
      </w:r>
    </w:p>
  </w:endnote>
  <w:endnote w:type="continuationSeparator" w:id="0">
    <w:p w:rsidR="000A77AC" w:rsidRDefault="000A77AC" w:rsidP="0063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31" w:rsidRDefault="007F5655">
    <w:pPr>
      <w:pStyle w:val="ac"/>
      <w:jc w:val="center"/>
    </w:pPr>
    <w:fldSimple w:instr="PAGE   \* MERGEFORMAT">
      <w:r w:rsidR="00CB198C">
        <w:rPr>
          <w:noProof/>
        </w:rPr>
        <w:t>1</w:t>
      </w:r>
    </w:fldSimple>
  </w:p>
  <w:p w:rsidR="00163A31" w:rsidRDefault="00163A3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7AC" w:rsidRDefault="000A77AC" w:rsidP="00635B5B">
      <w:r>
        <w:separator/>
      </w:r>
    </w:p>
  </w:footnote>
  <w:footnote w:type="continuationSeparator" w:id="0">
    <w:p w:rsidR="000A77AC" w:rsidRDefault="000A77AC" w:rsidP="0063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31" w:rsidRDefault="00163A31" w:rsidP="00710F58">
    <w:pPr>
      <w:jc w:val="right"/>
      <w:rPr>
        <w:sz w:val="18"/>
        <w:szCs w:val="18"/>
        <w:lang w:val="uk-UA"/>
      </w:rPr>
    </w:pPr>
    <w:r w:rsidRPr="00B17991">
      <w:rPr>
        <w:bCs/>
        <w:i/>
        <w:sz w:val="18"/>
        <w:szCs w:val="18"/>
        <w:lang w:val="uk-UA"/>
      </w:rPr>
      <w:t xml:space="preserve">Силабус </w:t>
    </w:r>
    <w:r w:rsidRPr="00B17991">
      <w:rPr>
        <w:bCs/>
        <w:i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 w:rsidRPr="00B17991">
      <w:rPr>
        <w:bCs/>
        <w:sz w:val="18"/>
        <w:szCs w:val="18"/>
        <w:lang w:val="uk-UA"/>
      </w:rPr>
      <w:t xml:space="preserve">  </w:t>
    </w:r>
    <w:r w:rsidR="00872040">
      <w:rPr>
        <w:bCs/>
        <w:sz w:val="16"/>
        <w:szCs w:val="16"/>
        <w:lang w:val="uk-UA"/>
      </w:rPr>
      <w:t>Музейна справа</w:t>
    </w:r>
    <w:r w:rsidR="00B076EF">
      <w:rPr>
        <w:bCs/>
        <w:sz w:val="16"/>
        <w:szCs w:val="16"/>
        <w:lang w:val="uk-UA"/>
      </w:rPr>
      <w:t xml:space="preserve"> </w:t>
    </w:r>
    <w:r>
      <w:rPr>
        <w:bCs/>
        <w:sz w:val="16"/>
        <w:szCs w:val="16"/>
        <w:lang w:val="uk-UA"/>
      </w:rPr>
      <w:t xml:space="preserve">                         </w:t>
    </w:r>
    <w:r w:rsidRPr="00B17991">
      <w:rPr>
        <w:sz w:val="18"/>
        <w:szCs w:val="18"/>
        <w:lang w:val="uk-UA"/>
      </w:rPr>
      <w:t xml:space="preserve"> </w:t>
    </w:r>
  </w:p>
  <w:p w:rsidR="00163A31" w:rsidRPr="00B17991" w:rsidRDefault="00163A31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C469B9"/>
    <w:multiLevelType w:val="hybridMultilevel"/>
    <w:tmpl w:val="7A04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F0EA2"/>
    <w:multiLevelType w:val="hybridMultilevel"/>
    <w:tmpl w:val="3D08CC86"/>
    <w:lvl w:ilvl="0" w:tplc="923C70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156900"/>
    <w:multiLevelType w:val="hybridMultilevel"/>
    <w:tmpl w:val="03E0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A3744"/>
    <w:multiLevelType w:val="hybridMultilevel"/>
    <w:tmpl w:val="EDF0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2551CC"/>
    <w:multiLevelType w:val="hybridMultilevel"/>
    <w:tmpl w:val="841A7E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0812F1"/>
    <w:multiLevelType w:val="hybridMultilevel"/>
    <w:tmpl w:val="B9E8B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092E51"/>
    <w:multiLevelType w:val="hybridMultilevel"/>
    <w:tmpl w:val="04E8A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0C24C7"/>
    <w:multiLevelType w:val="hybridMultilevel"/>
    <w:tmpl w:val="E7F66262"/>
    <w:lvl w:ilvl="0" w:tplc="F7145888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3F2"/>
    <w:rsid w:val="0001588A"/>
    <w:rsid w:val="000A77AC"/>
    <w:rsid w:val="000B2D8D"/>
    <w:rsid w:val="00115FE0"/>
    <w:rsid w:val="00163A31"/>
    <w:rsid w:val="00177D67"/>
    <w:rsid w:val="0019314A"/>
    <w:rsid w:val="001A6F09"/>
    <w:rsid w:val="00210853"/>
    <w:rsid w:val="002109B6"/>
    <w:rsid w:val="002275A3"/>
    <w:rsid w:val="0023195E"/>
    <w:rsid w:val="00294F62"/>
    <w:rsid w:val="0042143D"/>
    <w:rsid w:val="0043461A"/>
    <w:rsid w:val="00467455"/>
    <w:rsid w:val="00485272"/>
    <w:rsid w:val="004B6E11"/>
    <w:rsid w:val="004C5F50"/>
    <w:rsid w:val="005108C0"/>
    <w:rsid w:val="00524DF0"/>
    <w:rsid w:val="00563732"/>
    <w:rsid w:val="0057575A"/>
    <w:rsid w:val="00585628"/>
    <w:rsid w:val="00597801"/>
    <w:rsid w:val="005A29B6"/>
    <w:rsid w:val="005C2424"/>
    <w:rsid w:val="00630FF0"/>
    <w:rsid w:val="006312AE"/>
    <w:rsid w:val="00635B5B"/>
    <w:rsid w:val="00662032"/>
    <w:rsid w:val="006F21BA"/>
    <w:rsid w:val="00710F58"/>
    <w:rsid w:val="00713728"/>
    <w:rsid w:val="007163CF"/>
    <w:rsid w:val="00756AFC"/>
    <w:rsid w:val="007F5655"/>
    <w:rsid w:val="00845831"/>
    <w:rsid w:val="00872040"/>
    <w:rsid w:val="00877528"/>
    <w:rsid w:val="008824FB"/>
    <w:rsid w:val="008A794D"/>
    <w:rsid w:val="00933C00"/>
    <w:rsid w:val="00940AC0"/>
    <w:rsid w:val="00953751"/>
    <w:rsid w:val="00A240D5"/>
    <w:rsid w:val="00A26FF7"/>
    <w:rsid w:val="00A35696"/>
    <w:rsid w:val="00A41D54"/>
    <w:rsid w:val="00A553F2"/>
    <w:rsid w:val="00AB058E"/>
    <w:rsid w:val="00AE03E8"/>
    <w:rsid w:val="00AF3298"/>
    <w:rsid w:val="00B076EF"/>
    <w:rsid w:val="00B17991"/>
    <w:rsid w:val="00B76663"/>
    <w:rsid w:val="00CB198C"/>
    <w:rsid w:val="00D546B0"/>
    <w:rsid w:val="00D65CD3"/>
    <w:rsid w:val="00D92FA4"/>
    <w:rsid w:val="00DE7B0C"/>
    <w:rsid w:val="00E23C0F"/>
    <w:rsid w:val="00E33ED9"/>
    <w:rsid w:val="00E8616E"/>
    <w:rsid w:val="00E87B4E"/>
    <w:rsid w:val="00EB5DDF"/>
    <w:rsid w:val="00EC0393"/>
    <w:rsid w:val="00ED713F"/>
    <w:rsid w:val="00F25FEA"/>
    <w:rsid w:val="00F321D4"/>
    <w:rsid w:val="00F80B27"/>
    <w:rsid w:val="00FA590A"/>
    <w:rsid w:val="00FE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0C"/>
    <w:rPr>
      <w:rFonts w:ascii="Times New Roman" w:eastAsia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E7B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E7B0C"/>
    <w:rPr>
      <w:rFonts w:ascii="Calibri" w:hAnsi="Calibri" w:cs="Times New Roman"/>
      <w:b/>
      <w:bCs/>
      <w:sz w:val="28"/>
      <w:szCs w:val="28"/>
      <w:lang w:val="ru-RU"/>
    </w:rPr>
  </w:style>
  <w:style w:type="table" w:styleId="a3">
    <w:name w:val="Table Grid"/>
    <w:basedOn w:val="a1"/>
    <w:uiPriority w:val="99"/>
    <w:rsid w:val="00DE7B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E7B0C"/>
    <w:pPr>
      <w:ind w:left="720"/>
      <w:contextualSpacing/>
    </w:pPr>
    <w:rPr>
      <w:lang w:val="uk-UA" w:eastAsia="ru-RU"/>
    </w:rPr>
  </w:style>
  <w:style w:type="paragraph" w:styleId="a5">
    <w:name w:val="Plain Text"/>
    <w:basedOn w:val="a"/>
    <w:link w:val="a6"/>
    <w:uiPriority w:val="99"/>
    <w:rsid w:val="00DE7B0C"/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DE7B0C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xfm97985889">
    <w:name w:val="xfm_97985889"/>
    <w:uiPriority w:val="99"/>
    <w:rsid w:val="00DE7B0C"/>
  </w:style>
  <w:style w:type="character" w:customStyle="1" w:styleId="xfm10042152">
    <w:name w:val="xfm_10042152"/>
    <w:uiPriority w:val="99"/>
    <w:rsid w:val="00DE7B0C"/>
  </w:style>
  <w:style w:type="character" w:styleId="a7">
    <w:name w:val="Hyperlink"/>
    <w:basedOn w:val="a0"/>
    <w:uiPriority w:val="99"/>
    <w:rsid w:val="00DE7B0C"/>
    <w:rPr>
      <w:rFonts w:cs="Times New Roman"/>
      <w:color w:val="0563C1"/>
      <w:u w:val="single"/>
    </w:rPr>
  </w:style>
  <w:style w:type="paragraph" w:styleId="a8">
    <w:name w:val="Body Text Indent"/>
    <w:basedOn w:val="a"/>
    <w:link w:val="a9"/>
    <w:uiPriority w:val="99"/>
    <w:rsid w:val="00DE7B0C"/>
    <w:pPr>
      <w:widowControl w:val="0"/>
      <w:spacing w:line="360" w:lineRule="auto"/>
      <w:ind w:left="851"/>
      <w:jc w:val="both"/>
    </w:pPr>
    <w:rPr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E7B0C"/>
    <w:rPr>
      <w:rFonts w:ascii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rsid w:val="00635B5B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35B5B"/>
    <w:rPr>
      <w:rFonts w:ascii="Times New Roman" w:hAnsi="Times New Roman" w:cs="Times New Roman"/>
      <w:sz w:val="24"/>
      <w:szCs w:val="24"/>
      <w:lang w:val="ru-RU"/>
    </w:rPr>
  </w:style>
  <w:style w:type="paragraph" w:styleId="ac">
    <w:name w:val="footer"/>
    <w:basedOn w:val="a"/>
    <w:link w:val="ad"/>
    <w:rsid w:val="00635B5B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locked/>
    <w:rsid w:val="00635B5B"/>
    <w:rPr>
      <w:rFonts w:ascii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546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46B0"/>
    <w:rPr>
      <w:rFonts w:ascii="Tahoma" w:eastAsia="Times New Roman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6F21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F21BA"/>
    <w:rPr>
      <w:rFonts w:ascii="Times New Roman" w:eastAsia="Times New Roman" w:hAnsi="Times New Roman"/>
      <w:sz w:val="24"/>
      <w:szCs w:val="24"/>
      <w:lang w:eastAsia="en-US"/>
    </w:rPr>
  </w:style>
  <w:style w:type="paragraph" w:styleId="21">
    <w:name w:val="Body Text 2"/>
    <w:basedOn w:val="a"/>
    <w:link w:val="22"/>
    <w:rsid w:val="006F21BA"/>
    <w:pPr>
      <w:suppressAutoHyphens/>
      <w:spacing w:after="120" w:line="480" w:lineRule="auto"/>
    </w:pPr>
    <w:rPr>
      <w:color w:val="000000"/>
      <w:lang w:val="uk-UA" w:eastAsia="ar-SA"/>
    </w:rPr>
  </w:style>
  <w:style w:type="character" w:customStyle="1" w:styleId="22">
    <w:name w:val="Основной текст 2 Знак"/>
    <w:basedOn w:val="a0"/>
    <w:link w:val="21"/>
    <w:rsid w:val="006F21BA"/>
    <w:rPr>
      <w:rFonts w:ascii="Times New Roman" w:eastAsia="Times New Roman" w:hAnsi="Times New Roman"/>
      <w:color w:val="000000"/>
      <w:sz w:val="24"/>
      <w:szCs w:val="24"/>
      <w:lang w:val="uk-UA" w:eastAsia="ar-SA"/>
    </w:rPr>
  </w:style>
  <w:style w:type="paragraph" w:styleId="af0">
    <w:name w:val="Body Text"/>
    <w:basedOn w:val="a"/>
    <w:link w:val="af1"/>
    <w:unhideWhenUsed/>
    <w:rsid w:val="00E87B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87B4E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iup.org.ua/novyny/akademichna-dobrochesnist-shho-v-uchniv-ta-studentiv-na-dumt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1685</Words>
  <Characters>9611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GIZ 25</cp:lastModifiedBy>
  <cp:revision>2</cp:revision>
  <dcterms:created xsi:type="dcterms:W3CDTF">2020-11-25T09:51:00Z</dcterms:created>
  <dcterms:modified xsi:type="dcterms:W3CDTF">2020-11-25T09:51:00Z</dcterms:modified>
</cp:coreProperties>
</file>